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24" w:rsidRPr="005E1244" w:rsidRDefault="005E1244" w:rsidP="005E1244">
      <w:pPr>
        <w:widowControl w:val="0"/>
        <w:pBdr>
          <w:top w:val="nil"/>
          <w:left w:val="nil"/>
          <w:bottom w:val="nil"/>
          <w:right w:val="nil"/>
          <w:between w:val="nil"/>
        </w:pBdr>
        <w:jc w:val="center"/>
        <w:rPr>
          <w:b/>
          <w:color w:val="000000"/>
          <w:lang w:val="en-US"/>
        </w:rPr>
      </w:pPr>
      <w:r>
        <w:rPr>
          <w:b/>
          <w:color w:val="000000"/>
          <w:lang w:val="en-US"/>
        </w:rPr>
        <w:t>PENGARUH KONSE</w:t>
      </w:r>
      <w:r w:rsidR="0085196F">
        <w:rPr>
          <w:b/>
          <w:color w:val="000000"/>
          <w:lang w:val="en-US"/>
        </w:rPr>
        <w:t xml:space="preserve">NTRASI PUPUK ORGANIK CAIR SERTA </w:t>
      </w:r>
      <w:r>
        <w:rPr>
          <w:b/>
          <w:color w:val="000000"/>
          <w:lang w:val="en-US"/>
        </w:rPr>
        <w:t>VARIETAS DAN GALUR TERHADAP PERTUMBUHAN DAN PRODUKSI BENIH TANAMAN KACANG PANJANG (</w:t>
      </w:r>
      <w:proofErr w:type="spellStart"/>
      <w:r>
        <w:rPr>
          <w:b/>
          <w:i/>
          <w:color w:val="000000"/>
          <w:lang w:val="en-US"/>
        </w:rPr>
        <w:t>Vigna</w:t>
      </w:r>
      <w:proofErr w:type="spellEnd"/>
      <w:r>
        <w:rPr>
          <w:b/>
          <w:i/>
          <w:color w:val="000000"/>
          <w:lang w:val="en-US"/>
        </w:rPr>
        <w:t xml:space="preserve"> </w:t>
      </w:r>
      <w:proofErr w:type="spellStart"/>
      <w:r>
        <w:rPr>
          <w:b/>
          <w:i/>
          <w:color w:val="000000"/>
          <w:lang w:val="en-US"/>
        </w:rPr>
        <w:t>sinensis</w:t>
      </w:r>
      <w:proofErr w:type="spellEnd"/>
      <w:r>
        <w:rPr>
          <w:b/>
          <w:i/>
          <w:color w:val="000000"/>
          <w:lang w:val="en-US"/>
        </w:rPr>
        <w:t xml:space="preserve"> </w:t>
      </w:r>
      <w:r>
        <w:rPr>
          <w:b/>
          <w:color w:val="000000"/>
          <w:lang w:val="en-US"/>
        </w:rPr>
        <w:t xml:space="preserve">(L.) </w:t>
      </w:r>
      <w:proofErr w:type="spellStart"/>
      <w:proofErr w:type="gramStart"/>
      <w:r>
        <w:rPr>
          <w:b/>
          <w:color w:val="000000"/>
          <w:lang w:val="en-US"/>
        </w:rPr>
        <w:t>Savi</w:t>
      </w:r>
      <w:proofErr w:type="spellEnd"/>
      <w:r>
        <w:rPr>
          <w:b/>
          <w:color w:val="000000"/>
          <w:lang w:val="en-US"/>
        </w:rPr>
        <w:t xml:space="preserve"> ex </w:t>
      </w:r>
      <w:proofErr w:type="spellStart"/>
      <w:r>
        <w:rPr>
          <w:b/>
          <w:color w:val="000000"/>
          <w:lang w:val="en-US"/>
        </w:rPr>
        <w:t>Hassk</w:t>
      </w:r>
      <w:proofErr w:type="spellEnd"/>
      <w:r>
        <w:rPr>
          <w:b/>
          <w:color w:val="000000"/>
          <w:lang w:val="en-US"/>
        </w:rPr>
        <w:t>.)</w:t>
      </w:r>
      <w:proofErr w:type="gramEnd"/>
    </w:p>
    <w:p w:rsidR="00391024" w:rsidRDefault="00391024">
      <w:pPr>
        <w:widowControl w:val="0"/>
        <w:pBdr>
          <w:top w:val="nil"/>
          <w:left w:val="nil"/>
          <w:bottom w:val="nil"/>
          <w:right w:val="nil"/>
          <w:between w:val="nil"/>
        </w:pBdr>
        <w:jc w:val="center"/>
        <w:rPr>
          <w:b/>
          <w:color w:val="000000"/>
        </w:rPr>
      </w:pPr>
    </w:p>
    <w:p w:rsidR="00391024" w:rsidRPr="005E1244" w:rsidRDefault="005E1244">
      <w:pPr>
        <w:widowControl w:val="0"/>
        <w:pBdr>
          <w:top w:val="nil"/>
          <w:left w:val="nil"/>
          <w:bottom w:val="nil"/>
          <w:right w:val="nil"/>
          <w:between w:val="nil"/>
        </w:pBdr>
        <w:jc w:val="center"/>
        <w:rPr>
          <w:i/>
          <w:color w:val="000000"/>
          <w:lang w:val="en-US"/>
        </w:rPr>
      </w:pPr>
      <w:r>
        <w:rPr>
          <w:i/>
          <w:color w:val="000000"/>
        </w:rPr>
        <w:t>(</w:t>
      </w:r>
      <w:r w:rsidRPr="005E1244">
        <w:rPr>
          <w:i/>
        </w:rPr>
        <w:t>The Effect of Liquid Organic Fertilizer Concentracio</w:t>
      </w:r>
      <w:r w:rsidRPr="005E1244">
        <w:rPr>
          <w:i/>
          <w:lang w:val="en-US"/>
        </w:rPr>
        <w:t xml:space="preserve">n </w:t>
      </w:r>
      <w:r w:rsidRPr="005E1244">
        <w:rPr>
          <w:i/>
        </w:rPr>
        <w:t>and Varieties and Strains</w:t>
      </w:r>
      <w:r w:rsidRPr="005E1244">
        <w:t xml:space="preserve"> </w:t>
      </w:r>
      <w:r w:rsidRPr="005E1244">
        <w:rPr>
          <w:i/>
        </w:rPr>
        <w:t>On Growth and The Seed Production of Long Bean Plants (Vigna sinensis (L.) Savi ex Hassk.)</w:t>
      </w:r>
    </w:p>
    <w:p w:rsidR="00391024" w:rsidRDefault="00391024">
      <w:pPr>
        <w:widowControl w:val="0"/>
        <w:pBdr>
          <w:top w:val="nil"/>
          <w:left w:val="nil"/>
          <w:bottom w:val="nil"/>
          <w:right w:val="nil"/>
          <w:between w:val="nil"/>
        </w:pBdr>
        <w:jc w:val="center"/>
        <w:rPr>
          <w:i/>
          <w:color w:val="000000"/>
        </w:rPr>
      </w:pPr>
    </w:p>
    <w:p w:rsidR="00391024" w:rsidRPr="00636721" w:rsidRDefault="00636721">
      <w:pPr>
        <w:widowControl w:val="0"/>
        <w:pBdr>
          <w:top w:val="nil"/>
          <w:left w:val="nil"/>
          <w:bottom w:val="nil"/>
          <w:right w:val="nil"/>
          <w:between w:val="nil"/>
        </w:pBdr>
        <w:spacing w:line="239" w:lineRule="auto"/>
        <w:jc w:val="center"/>
        <w:rPr>
          <w:b/>
          <w:color w:val="000000"/>
          <w:lang w:val="en-US"/>
        </w:rPr>
      </w:pPr>
      <w:proofErr w:type="spellStart"/>
      <w:r>
        <w:rPr>
          <w:b/>
          <w:color w:val="000000"/>
          <w:lang w:val="en-US"/>
        </w:rPr>
        <w:t>Arnandha</w:t>
      </w:r>
      <w:proofErr w:type="spellEnd"/>
      <w:r>
        <w:rPr>
          <w:b/>
          <w:color w:val="000000"/>
          <w:lang w:val="en-US"/>
        </w:rPr>
        <w:t xml:space="preserve"> </w:t>
      </w:r>
      <w:proofErr w:type="spellStart"/>
      <w:r>
        <w:rPr>
          <w:b/>
          <w:color w:val="000000"/>
          <w:lang w:val="en-US"/>
        </w:rPr>
        <w:t>Desya</w:t>
      </w:r>
      <w:proofErr w:type="spellEnd"/>
      <w:r>
        <w:rPr>
          <w:b/>
          <w:color w:val="000000"/>
          <w:lang w:val="en-US"/>
        </w:rPr>
        <w:t xml:space="preserve"> </w:t>
      </w:r>
      <w:proofErr w:type="spellStart"/>
      <w:r>
        <w:rPr>
          <w:b/>
          <w:color w:val="000000"/>
          <w:lang w:val="en-US"/>
        </w:rPr>
        <w:t>Refaldi</w:t>
      </w:r>
      <w:proofErr w:type="spellEnd"/>
      <w:r w:rsidR="00235F7B">
        <w:rPr>
          <w:b/>
          <w:color w:val="000000"/>
          <w:vertAlign w:val="superscript"/>
        </w:rPr>
        <w:t>1</w:t>
      </w:r>
      <w:r>
        <w:rPr>
          <w:b/>
          <w:color w:val="000000"/>
          <w:lang w:val="en-US"/>
        </w:rPr>
        <w:t xml:space="preserve">, </w:t>
      </w:r>
      <w:proofErr w:type="spellStart"/>
      <w:r>
        <w:rPr>
          <w:b/>
          <w:color w:val="000000"/>
          <w:lang w:val="en-US"/>
        </w:rPr>
        <w:t>Prasodjo</w:t>
      </w:r>
      <w:proofErr w:type="spellEnd"/>
      <w:r>
        <w:rPr>
          <w:b/>
          <w:color w:val="000000"/>
          <w:lang w:val="en-US"/>
        </w:rPr>
        <w:t xml:space="preserve"> Soedomo</w:t>
      </w:r>
      <w:r>
        <w:rPr>
          <w:b/>
          <w:color w:val="000000"/>
          <w:vertAlign w:val="superscript"/>
          <w:lang w:val="en-US"/>
        </w:rPr>
        <w:t>2</w:t>
      </w:r>
      <w:r>
        <w:rPr>
          <w:b/>
          <w:color w:val="000000"/>
          <w:lang w:val="en-US"/>
        </w:rPr>
        <w:t>, Muharam</w:t>
      </w:r>
      <w:r>
        <w:rPr>
          <w:b/>
          <w:color w:val="000000"/>
          <w:vertAlign w:val="superscript"/>
          <w:lang w:val="en-US"/>
        </w:rPr>
        <w:t>3</w:t>
      </w:r>
      <w:r>
        <w:rPr>
          <w:b/>
          <w:color w:val="000000"/>
          <w:lang w:val="en-US"/>
        </w:rPr>
        <w:t xml:space="preserve">, </w:t>
      </w:r>
      <w:proofErr w:type="spellStart"/>
      <w:r>
        <w:rPr>
          <w:b/>
          <w:color w:val="000000"/>
          <w:lang w:val="en-US"/>
        </w:rPr>
        <w:t>Yayu</w:t>
      </w:r>
      <w:proofErr w:type="spellEnd"/>
      <w:r>
        <w:rPr>
          <w:b/>
          <w:color w:val="000000"/>
          <w:lang w:val="en-US"/>
        </w:rPr>
        <w:t xml:space="preserve"> Sri Rahayu</w:t>
      </w:r>
      <w:r>
        <w:rPr>
          <w:b/>
          <w:color w:val="000000"/>
          <w:vertAlign w:val="superscript"/>
          <w:lang w:val="en-US"/>
        </w:rPr>
        <w:t>3</w:t>
      </w:r>
    </w:p>
    <w:p w:rsidR="00636721" w:rsidRPr="00636721" w:rsidRDefault="00636721" w:rsidP="00636721">
      <w:pPr>
        <w:jc w:val="center"/>
        <w:rPr>
          <w:sz w:val="22"/>
          <w:szCs w:val="22"/>
        </w:rPr>
      </w:pPr>
      <w:r w:rsidRPr="00636721">
        <w:rPr>
          <w:sz w:val="22"/>
          <w:szCs w:val="22"/>
        </w:rPr>
        <w:t xml:space="preserve">Program Studi Agroteknologi, Fakultas Pertanian, Universitas Singaperbangsa Karawang </w:t>
      </w:r>
    </w:p>
    <w:p w:rsidR="00636721" w:rsidRPr="00636721" w:rsidRDefault="00636721" w:rsidP="00636721">
      <w:pPr>
        <w:jc w:val="center"/>
        <w:rPr>
          <w:sz w:val="22"/>
          <w:szCs w:val="22"/>
        </w:rPr>
      </w:pPr>
      <w:r w:rsidRPr="00636721">
        <w:rPr>
          <w:sz w:val="22"/>
          <w:szCs w:val="22"/>
        </w:rPr>
        <w:t>Jl. HS</w:t>
      </w:r>
      <w:r w:rsidRPr="00636721">
        <w:rPr>
          <w:sz w:val="22"/>
          <w:szCs w:val="22"/>
          <w:lang w:val="en-US"/>
        </w:rPr>
        <w:t xml:space="preserve">. </w:t>
      </w:r>
      <w:r w:rsidRPr="00636721">
        <w:rPr>
          <w:sz w:val="22"/>
          <w:szCs w:val="22"/>
        </w:rPr>
        <w:t xml:space="preserve">Ronggo Waluyo, Karawang 41361, Jawa Barat, Indonesia </w:t>
      </w:r>
    </w:p>
    <w:p w:rsidR="00636721" w:rsidRPr="00636721" w:rsidRDefault="00636721" w:rsidP="00636721">
      <w:pPr>
        <w:jc w:val="center"/>
      </w:pPr>
      <w:proofErr w:type="spellStart"/>
      <w:r w:rsidRPr="00636721">
        <w:rPr>
          <w:sz w:val="22"/>
          <w:szCs w:val="22"/>
          <w:lang w:val="en-US"/>
        </w:rPr>
        <w:t>Penulis</w:t>
      </w:r>
      <w:proofErr w:type="spellEnd"/>
      <w:r w:rsidRPr="00636721">
        <w:rPr>
          <w:sz w:val="22"/>
          <w:szCs w:val="22"/>
          <w:lang w:val="en-US"/>
        </w:rPr>
        <w:t xml:space="preserve"> </w:t>
      </w:r>
      <w:proofErr w:type="spellStart"/>
      <w:proofErr w:type="gramStart"/>
      <w:r w:rsidRPr="00636721">
        <w:rPr>
          <w:sz w:val="22"/>
          <w:szCs w:val="22"/>
          <w:lang w:val="en-US"/>
        </w:rPr>
        <w:t>Koresponden</w:t>
      </w:r>
      <w:proofErr w:type="spellEnd"/>
      <w:r w:rsidRPr="00636721">
        <w:rPr>
          <w:sz w:val="22"/>
          <w:szCs w:val="22"/>
          <w:lang w:val="en-US"/>
        </w:rPr>
        <w:t xml:space="preserve"> </w:t>
      </w:r>
      <w:r w:rsidRPr="00636721">
        <w:rPr>
          <w:sz w:val="22"/>
          <w:szCs w:val="22"/>
        </w:rPr>
        <w:t>:</w:t>
      </w:r>
      <w:proofErr w:type="gramEnd"/>
      <w:r w:rsidRPr="00636721">
        <w:rPr>
          <w:sz w:val="22"/>
          <w:szCs w:val="22"/>
          <w:lang w:val="en-US"/>
        </w:rPr>
        <w:t xml:space="preserve"> </w:t>
      </w:r>
      <w:proofErr w:type="spellStart"/>
      <w:r w:rsidRPr="00636721">
        <w:rPr>
          <w:sz w:val="22"/>
          <w:szCs w:val="22"/>
          <w:lang w:val="en-US"/>
        </w:rPr>
        <w:t>arnandharefaldi</w:t>
      </w:r>
      <w:proofErr w:type="spellEnd"/>
      <w:r w:rsidRPr="00636721">
        <w:fldChar w:fldCharType="begin"/>
      </w:r>
      <w:r w:rsidRPr="00636721">
        <w:rPr>
          <w:sz w:val="22"/>
          <w:szCs w:val="22"/>
        </w:rPr>
        <w:instrText xml:space="preserve"> HYPERLINK "mailto:iyananasroeddin@gmail.com" </w:instrText>
      </w:r>
      <w:r w:rsidRPr="00636721">
        <w:fldChar w:fldCharType="separate"/>
      </w:r>
      <w:r w:rsidRPr="00636721">
        <w:rPr>
          <w:rStyle w:val="Hyperlink"/>
          <w:color w:val="auto"/>
          <w:sz w:val="22"/>
          <w:szCs w:val="22"/>
          <w:u w:val="none"/>
        </w:rPr>
        <w:t>@gmail.com</w:t>
      </w:r>
      <w:r w:rsidRPr="00636721">
        <w:rPr>
          <w:rStyle w:val="Hyperlink"/>
          <w:color w:val="auto"/>
          <w:sz w:val="22"/>
          <w:szCs w:val="22"/>
          <w:u w:val="none"/>
        </w:rPr>
        <w:fldChar w:fldCharType="end"/>
      </w:r>
      <w:r w:rsidRPr="00636721">
        <w:t xml:space="preserve"> </w:t>
      </w:r>
    </w:p>
    <w:p w:rsidR="00391024" w:rsidRPr="00636721" w:rsidRDefault="00391024" w:rsidP="00636721">
      <w:pPr>
        <w:widowControl w:val="0"/>
        <w:pBdr>
          <w:top w:val="nil"/>
          <w:left w:val="nil"/>
          <w:bottom w:val="nil"/>
          <w:right w:val="nil"/>
          <w:between w:val="nil"/>
        </w:pBdr>
        <w:spacing w:line="239" w:lineRule="auto"/>
        <w:jc w:val="center"/>
        <w:rPr>
          <w:b/>
          <w:color w:val="000000"/>
          <w:lang w:val="en-US"/>
        </w:rPr>
      </w:pPr>
    </w:p>
    <w:p w:rsidR="00391024" w:rsidRDefault="00391024">
      <w:pPr>
        <w:widowControl w:val="0"/>
        <w:pBdr>
          <w:top w:val="nil"/>
          <w:left w:val="nil"/>
          <w:bottom w:val="nil"/>
          <w:right w:val="nil"/>
          <w:between w:val="nil"/>
        </w:pBdr>
        <w:spacing w:line="239" w:lineRule="auto"/>
        <w:jc w:val="center"/>
        <w:rPr>
          <w:b/>
          <w:color w:val="000000"/>
        </w:rPr>
      </w:pPr>
    </w:p>
    <w:p w:rsidR="00391024" w:rsidRPr="002E0E54" w:rsidRDefault="00391024">
      <w:pPr>
        <w:widowControl w:val="0"/>
        <w:spacing w:before="9"/>
        <w:rPr>
          <w:lang w:val="en-US"/>
        </w:rPr>
      </w:pPr>
    </w:p>
    <w:p w:rsidR="00391024" w:rsidRPr="002E0E54" w:rsidRDefault="00235F7B">
      <w:pPr>
        <w:spacing w:after="120"/>
        <w:jc w:val="center"/>
        <w:rPr>
          <w:b/>
          <w:lang w:val="en-US"/>
        </w:rPr>
      </w:pPr>
      <w:r>
        <w:rPr>
          <w:b/>
        </w:rPr>
        <w:t>ABSTRAC</w:t>
      </w:r>
      <w:r w:rsidR="002E0E54">
        <w:rPr>
          <w:b/>
        </w:rPr>
        <w:t>T</w:t>
      </w:r>
    </w:p>
    <w:p w:rsidR="00B923F6" w:rsidRPr="00341CD1" w:rsidRDefault="00B923F6" w:rsidP="00B923F6">
      <w:pPr>
        <w:ind w:firstLine="720"/>
      </w:pPr>
      <w:r w:rsidRPr="00341CD1">
        <w:t>Long bean production in Indonesia continues to decline every year, this is due to land conversion and the lack of application of agricultural technology. One of the efforts to increase long bean production is by multiplying quality seeds using organic materials as nutrients needed by plants. The purpose of this study was to determine the concentration of liquid organic fertilizer which is able to provide the highest long bean seed production. The research was conducted at the Vegetable Crops Research Institute, Lembang, West Bandung Regency from July 2020 to January 2021. The research method used was</w:t>
      </w:r>
      <w:r w:rsidR="0085196F">
        <w:t xml:space="preserve"> an experimental method with a </w:t>
      </w:r>
      <w:r w:rsidR="0085196F">
        <w:rPr>
          <w:lang w:val="en-US"/>
        </w:rPr>
        <w:t>R</w:t>
      </w:r>
      <w:r w:rsidR="0085196F">
        <w:t xml:space="preserve">andomized </w:t>
      </w:r>
      <w:r w:rsidR="0085196F">
        <w:rPr>
          <w:lang w:val="en-US"/>
        </w:rPr>
        <w:t>B</w:t>
      </w:r>
      <w:r w:rsidR="0085196F">
        <w:t xml:space="preserve">lock </w:t>
      </w:r>
      <w:r w:rsidR="0085196F">
        <w:rPr>
          <w:lang w:val="en-US"/>
        </w:rPr>
        <w:t>D</w:t>
      </w:r>
      <w:r w:rsidRPr="00341CD1">
        <w:t>esign (RBD) with a split plot design consisting of 10 treatments in 3 replications: the main plot (A), namely a</w:t>
      </w:r>
      <w:r w:rsidRPr="00341CD1">
        <w:rPr>
          <w:vertAlign w:val="subscript"/>
        </w:rPr>
        <w:t>1</w:t>
      </w:r>
      <w:r w:rsidRPr="00341CD1">
        <w:t xml:space="preserve"> (tavi canton variety) and a</w:t>
      </w:r>
      <w:r w:rsidRPr="00341CD1">
        <w:rPr>
          <w:vertAlign w:val="subscript"/>
        </w:rPr>
        <w:t>2</w:t>
      </w:r>
      <w:r w:rsidRPr="00341CD1">
        <w:t xml:space="preserve"> (pras-1 strain). , subplot (B) (concentration of biopras-1), namely b</w:t>
      </w:r>
      <w:r w:rsidRPr="00341CD1">
        <w:rPr>
          <w:vertAlign w:val="subscript"/>
        </w:rPr>
        <w:t>1</w:t>
      </w:r>
      <w:r w:rsidRPr="00341CD1">
        <w:t xml:space="preserve"> (0 cc / l water), b</w:t>
      </w:r>
      <w:r w:rsidRPr="00341CD1">
        <w:rPr>
          <w:vertAlign w:val="subscript"/>
        </w:rPr>
        <w:t>2</w:t>
      </w:r>
      <w:r w:rsidRPr="00341CD1">
        <w:t xml:space="preserve"> (1 cc / l water), b</w:t>
      </w:r>
      <w:r w:rsidRPr="00341CD1">
        <w:rPr>
          <w:vertAlign w:val="subscript"/>
        </w:rPr>
        <w:t>3</w:t>
      </w:r>
      <w:r w:rsidRPr="00341CD1">
        <w:t xml:space="preserve"> (2 cc / l water), b</w:t>
      </w:r>
      <w:r w:rsidRPr="00341CD1">
        <w:rPr>
          <w:vertAlign w:val="subscript"/>
        </w:rPr>
        <w:t>4</w:t>
      </w:r>
      <w:r w:rsidRPr="00341CD1">
        <w:t xml:space="preserve"> (3 cc / l water) and b</w:t>
      </w:r>
      <w:r w:rsidRPr="00341CD1">
        <w:rPr>
          <w:vertAlign w:val="subscript"/>
        </w:rPr>
        <w:t>5</w:t>
      </w:r>
      <w:r w:rsidRPr="00341CD1">
        <w:t xml:space="preserve"> (4 cc / l water). The effect of the treatment was analyzed by means of variance and if the f test at 5% level was significantly different, then to find out the best treatment was continued with the DMRT (</w:t>
      </w:r>
      <w:r w:rsidRPr="00B923F6">
        <w:rPr>
          <w:i/>
        </w:rPr>
        <w:t>Duncan Multiple Range Test</w:t>
      </w:r>
      <w:r w:rsidRPr="00341CD1">
        <w:t xml:space="preserve">) at the 5% level. </w:t>
      </w:r>
      <w:r w:rsidRPr="00E2339A">
        <w:rPr>
          <w:color w:val="000000"/>
        </w:rPr>
        <w:t>The results showed that there was an interaction between varieties, lines with various concentrations of biopras-1 liquid organic fertilizer on dry seed weight per plant, dry seed weight per plot and 1000 seeds weight. Treatment of pras-1 lines with the concentration of liquid organic fertilizer biopras-1 4 cc / l of water was able to give the best results on dry seed weight per plant (35.31 gr), dry seed weight per plot (1.298.20 gr or 2.16). tonnes / ha) and the weight of 1000 seeds (153.10 gr).</w:t>
      </w:r>
    </w:p>
    <w:p w:rsidR="00B923F6" w:rsidRPr="00B923F6" w:rsidRDefault="00235F7B" w:rsidP="00EC55EE">
      <w:pPr>
        <w:rPr>
          <w:i/>
          <w:lang w:val="en-US"/>
        </w:rPr>
      </w:pPr>
      <w:r>
        <w:rPr>
          <w:i/>
        </w:rPr>
        <w:t xml:space="preserve"> </w:t>
      </w:r>
    </w:p>
    <w:p w:rsidR="00391024" w:rsidRDefault="00B923F6">
      <w:pPr>
        <w:widowControl w:val="0"/>
        <w:pBdr>
          <w:top w:val="nil"/>
          <w:left w:val="nil"/>
          <w:bottom w:val="nil"/>
          <w:right w:val="nil"/>
          <w:between w:val="nil"/>
        </w:pBdr>
        <w:rPr>
          <w:i/>
          <w:lang w:val="en-US"/>
        </w:rPr>
      </w:pPr>
      <w:r>
        <w:rPr>
          <w:b/>
          <w:color w:val="000000"/>
        </w:rPr>
        <w:t xml:space="preserve">Keywords </w:t>
      </w:r>
      <w:r w:rsidR="00235F7B" w:rsidRPr="00B923F6">
        <w:rPr>
          <w:b/>
          <w:color w:val="000000"/>
        </w:rPr>
        <w:t>:</w:t>
      </w:r>
      <w:r w:rsidRPr="00B923F6">
        <w:rPr>
          <w:b/>
          <w:i/>
          <w:color w:val="000000"/>
          <w:lang w:val="en-US"/>
        </w:rPr>
        <w:t xml:space="preserve"> </w:t>
      </w:r>
      <w:r w:rsidRPr="00B923F6">
        <w:rPr>
          <w:i/>
        </w:rPr>
        <w:t>Production of se</w:t>
      </w:r>
      <w:r w:rsidR="0085196F">
        <w:rPr>
          <w:i/>
        </w:rPr>
        <w:t xml:space="preserve">eds, long beans, varieties, </w:t>
      </w:r>
      <w:r w:rsidR="0085196F">
        <w:rPr>
          <w:i/>
          <w:lang w:val="en-US"/>
        </w:rPr>
        <w:t>strain</w:t>
      </w:r>
      <w:r w:rsidRPr="00B923F6">
        <w:rPr>
          <w:i/>
        </w:rPr>
        <w:t>s, concentration of biopras-1.</w:t>
      </w:r>
    </w:p>
    <w:p w:rsidR="000A6D5C" w:rsidRPr="000A6D5C" w:rsidRDefault="000A6D5C">
      <w:pPr>
        <w:widowControl w:val="0"/>
        <w:pBdr>
          <w:top w:val="nil"/>
          <w:left w:val="nil"/>
          <w:bottom w:val="nil"/>
          <w:right w:val="nil"/>
          <w:between w:val="nil"/>
        </w:pBdr>
        <w:rPr>
          <w:i/>
          <w:color w:val="000000"/>
          <w:lang w:val="en-US"/>
        </w:rPr>
      </w:pPr>
    </w:p>
    <w:p w:rsidR="00391024" w:rsidRDefault="00391024">
      <w:pPr>
        <w:widowControl w:val="0"/>
        <w:pBdr>
          <w:top w:val="nil"/>
          <w:left w:val="nil"/>
          <w:bottom w:val="nil"/>
          <w:right w:val="nil"/>
          <w:between w:val="nil"/>
        </w:pBdr>
        <w:rPr>
          <w:b/>
          <w:i/>
          <w:color w:val="000000"/>
        </w:rPr>
      </w:pPr>
    </w:p>
    <w:p w:rsidR="00391024" w:rsidRDefault="00391024">
      <w:pPr>
        <w:widowControl w:val="0"/>
        <w:rPr>
          <w:b/>
        </w:rPr>
        <w:sectPr w:rsidR="00391024" w:rsidSect="005E1244">
          <w:headerReference w:type="even" r:id="rId8"/>
          <w:headerReference w:type="default" r:id="rId9"/>
          <w:headerReference w:type="first" r:id="rId10"/>
          <w:footerReference w:type="first" r:id="rId11"/>
          <w:pgSz w:w="11907" w:h="16840" w:code="9"/>
          <w:pgMar w:top="1699" w:right="1267" w:bottom="1699" w:left="1267" w:header="1134" w:footer="1134" w:gutter="0"/>
          <w:pgNumType w:start="1"/>
          <w:cols w:space="720"/>
          <w:titlePg/>
          <w:docGrid w:linePitch="326"/>
        </w:sectPr>
      </w:pPr>
    </w:p>
    <w:p w:rsidR="00391024" w:rsidRDefault="00235F7B">
      <w:pPr>
        <w:widowControl w:val="0"/>
        <w:spacing w:after="120"/>
        <w:jc w:val="center"/>
      </w:pPr>
      <w:r>
        <w:rPr>
          <w:b/>
        </w:rPr>
        <w:lastRenderedPageBreak/>
        <w:t>PENDAHULUAN</w:t>
      </w:r>
    </w:p>
    <w:p w:rsidR="00391024" w:rsidRPr="000A6D5C" w:rsidRDefault="0090405C" w:rsidP="000A6D5C">
      <w:pPr>
        <w:rPr>
          <w:lang w:val="en-US"/>
        </w:rPr>
      </w:pPr>
      <w:r>
        <w:t>Kacang panja</w:t>
      </w:r>
      <w:proofErr w:type="spellStart"/>
      <w:r>
        <w:rPr>
          <w:lang w:val="en-US"/>
        </w:rPr>
        <w:t>ng</w:t>
      </w:r>
      <w:proofErr w:type="spellEnd"/>
      <w:r>
        <w:rPr>
          <w:lang w:val="en-US"/>
        </w:rPr>
        <w:t xml:space="preserve"> </w:t>
      </w:r>
      <w:proofErr w:type="spellStart"/>
      <w:r>
        <w:rPr>
          <w:lang w:val="en-US"/>
        </w:rPr>
        <w:t>merupakan</w:t>
      </w:r>
      <w:proofErr w:type="spellEnd"/>
      <w:r>
        <w:rPr>
          <w:lang w:val="en-US"/>
        </w:rPr>
        <w:t xml:space="preserve"> </w:t>
      </w:r>
      <w:r w:rsidR="000A6D5C" w:rsidRPr="000A6D5C">
        <w:t xml:space="preserve">tanaman sayuran yang banyak ditemukan di Indonesia khususnya </w:t>
      </w:r>
      <w:r w:rsidR="000A6D5C">
        <w:rPr>
          <w:lang w:val="en-US"/>
        </w:rPr>
        <w:t xml:space="preserve">  </w:t>
      </w:r>
      <w:r w:rsidR="000A6D5C" w:rsidRPr="000A6D5C">
        <w:t>di dataran renda</w:t>
      </w:r>
      <w:r w:rsidR="000A6D5C">
        <w:t>h. Menurut Ardian, Aryawan</w:t>
      </w:r>
      <w:r w:rsidR="000A6D5C">
        <w:rPr>
          <w:lang w:val="en-US"/>
        </w:rPr>
        <w:t xml:space="preserve"> &amp; </w:t>
      </w:r>
      <w:r w:rsidR="000A6D5C" w:rsidRPr="000A6D5C">
        <w:t xml:space="preserve">Ginting (2016), </w:t>
      </w:r>
      <w:r w:rsidR="000A6D5C">
        <w:t xml:space="preserve">tanaman </w:t>
      </w:r>
      <w:r w:rsidR="000A6D5C">
        <w:rPr>
          <w:lang w:val="en-US"/>
        </w:rPr>
        <w:t xml:space="preserve">  </w:t>
      </w:r>
      <w:r w:rsidR="000A6D5C">
        <w:t>kacang panjang termasuk</w:t>
      </w:r>
      <w:r w:rsidR="000A6D5C">
        <w:rPr>
          <w:lang w:val="en-US"/>
        </w:rPr>
        <w:t xml:space="preserve"> </w:t>
      </w:r>
      <w:r w:rsidR="000A6D5C" w:rsidRPr="000A6D5C">
        <w:t xml:space="preserve">dalam famili </w:t>
      </w:r>
      <w:r w:rsidR="000A6D5C" w:rsidRPr="000A6D5C">
        <w:rPr>
          <w:i/>
        </w:rPr>
        <w:t>Papilionaceae/Leguminosae</w:t>
      </w:r>
      <w:r w:rsidR="000A6D5C" w:rsidRPr="000A6D5C">
        <w:t xml:space="preserve"> dan termasuk ke dalam tanaman semusim</w:t>
      </w:r>
      <w:r w:rsidR="000A6D5C">
        <w:rPr>
          <w:lang w:val="en-US"/>
        </w:rPr>
        <w:t xml:space="preserve">. </w:t>
      </w:r>
      <w:r w:rsidR="000A6D5C" w:rsidRPr="000A6D5C">
        <w:t xml:space="preserve">Di Indonesia, kacang panjang menempati </w:t>
      </w:r>
      <w:r w:rsidR="000A6D5C" w:rsidRPr="000A6D5C">
        <w:lastRenderedPageBreak/>
        <w:t>urutan ke 8 dari 20 jenis sayu</w:t>
      </w:r>
      <w:r>
        <w:t>ran yang sering dikonsum</w:t>
      </w:r>
      <w:proofErr w:type="spellStart"/>
      <w:r>
        <w:rPr>
          <w:lang w:val="en-US"/>
        </w:rPr>
        <w:t>si</w:t>
      </w:r>
      <w:proofErr w:type="spellEnd"/>
      <w:r>
        <w:rPr>
          <w:lang w:val="en-US"/>
        </w:rPr>
        <w:t xml:space="preserve"> </w:t>
      </w:r>
      <w:r w:rsidR="000A6D5C" w:rsidRPr="000A6D5C">
        <w:t>masyarakat (Lamtiar, 2010)</w:t>
      </w:r>
      <w:r w:rsidR="000A6D5C">
        <w:rPr>
          <w:lang w:val="en-US"/>
        </w:rPr>
        <w:t xml:space="preserve">. </w:t>
      </w:r>
    </w:p>
    <w:p w:rsidR="00F01612" w:rsidRDefault="000A6D5C" w:rsidP="000A6D5C">
      <w:pPr>
        <w:ind w:firstLine="720"/>
        <w:rPr>
          <w:lang w:val="en-US"/>
        </w:rPr>
      </w:pPr>
      <w:r w:rsidRPr="000A6D5C">
        <w:t>Kacang panjang memiliki kandungan gizi yang cukup tinggi d</w:t>
      </w:r>
      <w:r w:rsidR="00406481">
        <w:t>alam 100 gram, sepert</w:t>
      </w:r>
      <w:r w:rsidR="00406481">
        <w:rPr>
          <w:lang w:val="en-US"/>
        </w:rPr>
        <w:t xml:space="preserve">i </w:t>
      </w:r>
      <w:r w:rsidR="00406481">
        <w:t>2,7 g</w:t>
      </w:r>
      <w:r w:rsidR="00406481">
        <w:rPr>
          <w:lang w:val="en-US"/>
        </w:rPr>
        <w:t xml:space="preserve"> (protein), </w:t>
      </w:r>
      <w:r w:rsidR="00406481">
        <w:t>0,3 g</w:t>
      </w:r>
      <w:r w:rsidR="00406481">
        <w:rPr>
          <w:lang w:val="en-US"/>
        </w:rPr>
        <w:t xml:space="preserve"> (</w:t>
      </w:r>
      <w:proofErr w:type="spellStart"/>
      <w:r w:rsidR="00406481">
        <w:rPr>
          <w:lang w:val="en-US"/>
        </w:rPr>
        <w:t>lemak</w:t>
      </w:r>
      <w:proofErr w:type="spellEnd"/>
      <w:r w:rsidR="00406481">
        <w:rPr>
          <w:lang w:val="en-US"/>
        </w:rPr>
        <w:t>)</w:t>
      </w:r>
      <w:r w:rsidR="00406481">
        <w:t>,</w:t>
      </w:r>
      <w:r w:rsidR="00406481">
        <w:rPr>
          <w:lang w:val="en-US"/>
        </w:rPr>
        <w:t xml:space="preserve"> </w:t>
      </w:r>
      <w:r w:rsidR="00406481">
        <w:t>7,8</w:t>
      </w:r>
      <w:r w:rsidR="00406481">
        <w:rPr>
          <w:lang w:val="en-US"/>
        </w:rPr>
        <w:t xml:space="preserve"> </w:t>
      </w:r>
      <w:r w:rsidR="00406481">
        <w:t>g</w:t>
      </w:r>
      <w:r w:rsidR="00406481">
        <w:rPr>
          <w:lang w:val="en-US"/>
        </w:rPr>
        <w:t xml:space="preserve"> (</w:t>
      </w:r>
      <w:proofErr w:type="spellStart"/>
      <w:r w:rsidR="00406481">
        <w:rPr>
          <w:lang w:val="en-US"/>
        </w:rPr>
        <w:t>karbohidrat</w:t>
      </w:r>
      <w:proofErr w:type="spellEnd"/>
      <w:r w:rsidR="00406481">
        <w:rPr>
          <w:lang w:val="en-US"/>
        </w:rPr>
        <w:t>)</w:t>
      </w:r>
      <w:r w:rsidR="00406481">
        <w:t>, dan</w:t>
      </w:r>
      <w:r w:rsidR="00406481">
        <w:rPr>
          <w:lang w:val="en-US"/>
        </w:rPr>
        <w:t xml:space="preserve"> </w:t>
      </w:r>
      <w:r w:rsidR="00406481">
        <w:t>4,9 g</w:t>
      </w:r>
      <w:r w:rsidR="00406481">
        <w:rPr>
          <w:lang w:val="en-US"/>
        </w:rPr>
        <w:t xml:space="preserve"> (</w:t>
      </w:r>
      <w:proofErr w:type="spellStart"/>
      <w:r w:rsidR="00406481">
        <w:rPr>
          <w:lang w:val="en-US"/>
        </w:rPr>
        <w:t>kalsium</w:t>
      </w:r>
      <w:proofErr w:type="spellEnd"/>
      <w:r w:rsidR="00406481">
        <w:rPr>
          <w:lang w:val="en-US"/>
        </w:rPr>
        <w:t>)</w:t>
      </w:r>
      <w:r w:rsidRPr="000A6D5C">
        <w:t xml:space="preserve"> (Sunarjono, 2012)</w:t>
      </w:r>
      <w:r>
        <w:rPr>
          <w:lang w:val="en-US"/>
        </w:rPr>
        <w:t xml:space="preserve">. </w:t>
      </w:r>
      <w:r w:rsidRPr="000A6D5C">
        <w:t xml:space="preserve">Oleh karena itu, </w:t>
      </w:r>
      <w:r w:rsidR="00F01612">
        <w:rPr>
          <w:lang w:val="en-US"/>
        </w:rPr>
        <w:t xml:space="preserve">     </w:t>
      </w:r>
      <w:r w:rsidRPr="000A6D5C">
        <w:t xml:space="preserve">kacang panjang menjadi sumber protein </w:t>
      </w:r>
      <w:r w:rsidR="00F01612">
        <w:rPr>
          <w:lang w:val="en-US"/>
        </w:rPr>
        <w:t xml:space="preserve">      </w:t>
      </w:r>
      <w:r w:rsidRPr="000A6D5C">
        <w:t xml:space="preserve">sekaligus sumber gizi yang murah </w:t>
      </w:r>
      <w:r w:rsidR="00F01612">
        <w:rPr>
          <w:lang w:val="en-US"/>
        </w:rPr>
        <w:t xml:space="preserve">           </w:t>
      </w:r>
      <w:r w:rsidRPr="000A6D5C">
        <w:t xml:space="preserve">dan mudah dibudidayakan di berbagai </w:t>
      </w:r>
      <w:r w:rsidR="00F01612">
        <w:rPr>
          <w:lang w:val="en-US"/>
        </w:rPr>
        <w:t xml:space="preserve">     </w:t>
      </w:r>
      <w:r w:rsidRPr="000A6D5C">
        <w:lastRenderedPageBreak/>
        <w:t xml:space="preserve">wilayah Indonesia. Menurut Soedomo (2013), kacang panjang memiliki potensi daya hasil hingga </w:t>
      </w:r>
      <w:r>
        <w:t>mencapai lebih dari 15 ton/h</w:t>
      </w:r>
      <w:r>
        <w:rPr>
          <w:lang w:val="en-US"/>
        </w:rPr>
        <w:t xml:space="preserve">a. </w:t>
      </w:r>
    </w:p>
    <w:p w:rsidR="00F01612" w:rsidRDefault="000A6D5C" w:rsidP="00F01612">
      <w:pPr>
        <w:ind w:firstLine="720"/>
        <w:rPr>
          <w:lang w:val="en-US"/>
        </w:rPr>
      </w:pPr>
      <w:r w:rsidRPr="000A6D5C">
        <w:t xml:space="preserve">Produksi, dan luas areal penanaman kacang panjang setiap tahunnya mengalami penurunan, berdasarkan </w:t>
      </w:r>
      <w:r w:rsidR="00FD6337">
        <w:t xml:space="preserve">data BPS (2019), </w:t>
      </w:r>
      <w:r w:rsidRPr="000A6D5C">
        <w:t>produ</w:t>
      </w:r>
      <w:r w:rsidR="00FD6337">
        <w:t>ksi kacang panja</w:t>
      </w:r>
      <w:proofErr w:type="spellStart"/>
      <w:r w:rsidR="00FD6337">
        <w:rPr>
          <w:lang w:val="en-US"/>
        </w:rPr>
        <w:t>ng</w:t>
      </w:r>
      <w:proofErr w:type="spellEnd"/>
      <w:r w:rsidR="00FD6337">
        <w:rPr>
          <w:lang w:val="en-US"/>
        </w:rPr>
        <w:t xml:space="preserve"> (2017) </w:t>
      </w:r>
      <w:proofErr w:type="spellStart"/>
      <w:r w:rsidR="00FD6337">
        <w:rPr>
          <w:lang w:val="en-US"/>
        </w:rPr>
        <w:t>mencapai</w:t>
      </w:r>
      <w:proofErr w:type="spellEnd"/>
      <w:r w:rsidR="00FD6337">
        <w:rPr>
          <w:lang w:val="en-US"/>
        </w:rPr>
        <w:t xml:space="preserve"> </w:t>
      </w:r>
      <w:r w:rsidRPr="000A6D5C">
        <w:t>381.189 ton dengan luas areal penanaman 56.111 ha dan jumlah konsumsi mencapai 4,37 kg/kapita/tahun, sedangkan pro</w:t>
      </w:r>
      <w:r w:rsidR="00FD6337">
        <w:t>duksi kacang panjang</w:t>
      </w:r>
      <w:r w:rsidR="00FD6337">
        <w:rPr>
          <w:lang w:val="en-US"/>
        </w:rPr>
        <w:t xml:space="preserve"> (</w:t>
      </w:r>
      <w:r w:rsidRPr="000A6D5C">
        <w:t>2018</w:t>
      </w:r>
      <w:r w:rsidR="00FD6337">
        <w:rPr>
          <w:lang w:val="en-US"/>
        </w:rPr>
        <w:t xml:space="preserve">) </w:t>
      </w:r>
      <w:r w:rsidRPr="000A6D5C">
        <w:t>mengalami penurunan menjadi 370.225 ton dengan luas areal penanaman 53.405 ha dan jumlah konsumsi mencapai 4,83 kg/kapita/tah</w:t>
      </w:r>
      <w:r w:rsidR="00F01612">
        <w:t>u</w:t>
      </w:r>
      <w:r w:rsidR="00F01612">
        <w:rPr>
          <w:lang w:val="en-US"/>
        </w:rPr>
        <w:t xml:space="preserve">n. </w:t>
      </w:r>
      <w:r w:rsidRPr="000A6D5C">
        <w:t xml:space="preserve">Hal ini menunjukkan bahwa produksi kacang panjang belum mampu memenuhi kebutuhan konsumsi masyarakat yang cenderung meningkat setiap tahunnya. </w:t>
      </w:r>
    </w:p>
    <w:p w:rsidR="00F01612" w:rsidRDefault="00DE45EB" w:rsidP="00F01612">
      <w:pPr>
        <w:ind w:firstLine="720"/>
        <w:rPr>
          <w:lang w:val="en-US"/>
        </w:rPr>
      </w:pPr>
      <w:r>
        <w:t>P</w:t>
      </w:r>
      <w:proofErr w:type="spellStart"/>
      <w:r>
        <w:rPr>
          <w:lang w:val="en-US"/>
        </w:rPr>
        <w:t>roduksi</w:t>
      </w:r>
      <w:proofErr w:type="spellEnd"/>
      <w:r>
        <w:rPr>
          <w:lang w:val="en-US"/>
        </w:rPr>
        <w:t xml:space="preserve"> </w:t>
      </w:r>
      <w:proofErr w:type="spellStart"/>
      <w:r>
        <w:rPr>
          <w:lang w:val="en-US"/>
        </w:rPr>
        <w:t>kacang</w:t>
      </w:r>
      <w:proofErr w:type="spellEnd"/>
      <w:r>
        <w:rPr>
          <w:lang w:val="en-US"/>
        </w:rPr>
        <w:t xml:space="preserve"> </w:t>
      </w:r>
      <w:proofErr w:type="spellStart"/>
      <w:r>
        <w:rPr>
          <w:lang w:val="en-US"/>
        </w:rPr>
        <w:t>panjang</w:t>
      </w:r>
      <w:proofErr w:type="spellEnd"/>
      <w:r>
        <w:rPr>
          <w:lang w:val="en-US"/>
        </w:rPr>
        <w:t xml:space="preserve"> yang </w:t>
      </w:r>
      <w:proofErr w:type="spellStart"/>
      <w:r>
        <w:rPr>
          <w:lang w:val="en-US"/>
        </w:rPr>
        <w:t>terus-menerus</w:t>
      </w:r>
      <w:proofErr w:type="spellEnd"/>
      <w:r>
        <w:rPr>
          <w:lang w:val="en-US"/>
        </w:rPr>
        <w:t xml:space="preserve"> </w:t>
      </w:r>
      <w:proofErr w:type="spellStart"/>
      <w:r>
        <w:rPr>
          <w:lang w:val="en-US"/>
        </w:rPr>
        <w:t>mengalami</w:t>
      </w:r>
      <w:proofErr w:type="spellEnd"/>
      <w:r>
        <w:rPr>
          <w:lang w:val="en-US"/>
        </w:rPr>
        <w:t xml:space="preserve"> </w:t>
      </w:r>
      <w:proofErr w:type="spellStart"/>
      <w:r>
        <w:rPr>
          <w:lang w:val="en-US"/>
        </w:rPr>
        <w:t>penurunan</w:t>
      </w:r>
      <w:proofErr w:type="spellEnd"/>
      <w:r>
        <w:rPr>
          <w:lang w:val="en-US"/>
        </w:rPr>
        <w:t xml:space="preserve"> </w:t>
      </w:r>
      <w:proofErr w:type="spellStart"/>
      <w:r>
        <w:rPr>
          <w:lang w:val="en-US"/>
        </w:rPr>
        <w:t>setiap</w:t>
      </w:r>
      <w:proofErr w:type="spellEnd"/>
      <w:r>
        <w:rPr>
          <w:lang w:val="en-US"/>
        </w:rPr>
        <w:t xml:space="preserve"> </w:t>
      </w:r>
      <w:proofErr w:type="spellStart"/>
      <w:r>
        <w:rPr>
          <w:lang w:val="en-US"/>
        </w:rPr>
        <w:t>tahunnya</w:t>
      </w:r>
      <w:proofErr w:type="spellEnd"/>
      <w:r>
        <w:rPr>
          <w:lang w:val="en-US"/>
        </w:rPr>
        <w:t xml:space="preserve"> </w:t>
      </w:r>
      <w:proofErr w:type="spellStart"/>
      <w:r>
        <w:rPr>
          <w:lang w:val="en-US"/>
        </w:rPr>
        <w:t>disebabkan</w:t>
      </w:r>
      <w:proofErr w:type="spellEnd"/>
      <w:r>
        <w:rPr>
          <w:lang w:val="en-US"/>
        </w:rPr>
        <w:t xml:space="preserve"> </w:t>
      </w:r>
      <w:proofErr w:type="spellStart"/>
      <w:r>
        <w:rPr>
          <w:lang w:val="en-US"/>
        </w:rPr>
        <w:t>oleh</w:t>
      </w:r>
      <w:proofErr w:type="spellEnd"/>
      <w:r>
        <w:rPr>
          <w:lang w:val="en-US"/>
        </w:rPr>
        <w:t xml:space="preserve"> </w:t>
      </w:r>
      <w:r w:rsidR="00F01612" w:rsidRPr="00F01612">
        <w:t>beberapa faktor seperti, terbatasnya ahli perbenihan (pemulia) sehingga masih sedikit benih unggul, pengunaan benih tidak bersertifikat oleh petani, teknik budidaya, hingga alih fungsi la</w:t>
      </w:r>
      <w:proofErr w:type="spellStart"/>
      <w:r w:rsidR="00F01612" w:rsidRPr="00F01612">
        <w:rPr>
          <w:lang w:val="en-US"/>
        </w:rPr>
        <w:t>han</w:t>
      </w:r>
      <w:proofErr w:type="spellEnd"/>
      <w:r w:rsidR="00F01612" w:rsidRPr="00F01612">
        <w:t>. Berbagai upaya dilakukan oleh petani</w:t>
      </w:r>
      <w:r w:rsidR="00F01612" w:rsidRPr="00F01612">
        <w:rPr>
          <w:lang w:val="en-US"/>
        </w:rPr>
        <w:t xml:space="preserve"> </w:t>
      </w:r>
      <w:r w:rsidR="00F01612" w:rsidRPr="00F01612">
        <w:t>dalam meningkatka</w:t>
      </w:r>
      <w:r w:rsidR="00963188">
        <w:t>n produktivitas kacang panjan</w:t>
      </w:r>
      <w:r w:rsidR="00963188">
        <w:rPr>
          <w:lang w:val="en-US"/>
        </w:rPr>
        <w:t xml:space="preserve">g, </w:t>
      </w:r>
      <w:proofErr w:type="spellStart"/>
      <w:r w:rsidR="00963188">
        <w:rPr>
          <w:lang w:val="en-US"/>
        </w:rPr>
        <w:t>seperti</w:t>
      </w:r>
      <w:proofErr w:type="spellEnd"/>
      <w:r w:rsidR="00963188">
        <w:rPr>
          <w:lang w:val="en-US"/>
        </w:rPr>
        <w:t xml:space="preserve"> </w:t>
      </w:r>
      <w:r w:rsidR="00963188">
        <w:t>p</w:t>
      </w:r>
      <w:r w:rsidR="00963188">
        <w:rPr>
          <w:lang w:val="en-US"/>
        </w:rPr>
        <w:t>e</w:t>
      </w:r>
      <w:r w:rsidR="00F01612" w:rsidRPr="00F01612">
        <w:t>nggunaan p</w:t>
      </w:r>
      <w:r w:rsidR="00963188">
        <w:t xml:space="preserve">upuk anorganik secara berlebihan </w:t>
      </w:r>
      <w:r w:rsidR="00F01612" w:rsidRPr="00F01612">
        <w:t xml:space="preserve">yang bertujuan untuk memicu tanaman menyerap unsur hara secara cepat dan meningkatkan pertumbuhan tanaman. </w:t>
      </w:r>
      <w:r w:rsidR="00D517B7">
        <w:t>Akan teta</w:t>
      </w:r>
      <w:r w:rsidR="00D517B7">
        <w:rPr>
          <w:lang w:val="en-US"/>
        </w:rPr>
        <w:t xml:space="preserve">pi, </w:t>
      </w:r>
      <w:r w:rsidR="00D517B7">
        <w:t>pupuk anorgani</w:t>
      </w:r>
      <w:r w:rsidR="00D517B7">
        <w:rPr>
          <w:lang w:val="en-US"/>
        </w:rPr>
        <w:t xml:space="preserve">k yang </w:t>
      </w:r>
      <w:proofErr w:type="spellStart"/>
      <w:r w:rsidR="00D517B7">
        <w:rPr>
          <w:lang w:val="en-US"/>
        </w:rPr>
        <w:t>digunakan</w:t>
      </w:r>
      <w:proofErr w:type="spellEnd"/>
      <w:r w:rsidR="00D517B7">
        <w:rPr>
          <w:lang w:val="en-US"/>
        </w:rPr>
        <w:t xml:space="preserve"> </w:t>
      </w:r>
      <w:proofErr w:type="spellStart"/>
      <w:r w:rsidR="00D517B7">
        <w:rPr>
          <w:lang w:val="en-US"/>
        </w:rPr>
        <w:t>dalam</w:t>
      </w:r>
      <w:proofErr w:type="spellEnd"/>
      <w:r w:rsidR="00D517B7">
        <w:rPr>
          <w:lang w:val="en-US"/>
        </w:rPr>
        <w:t xml:space="preserve"> </w:t>
      </w:r>
      <w:proofErr w:type="spellStart"/>
      <w:r w:rsidR="00D517B7">
        <w:rPr>
          <w:lang w:val="en-US"/>
        </w:rPr>
        <w:t>jangka</w:t>
      </w:r>
      <w:proofErr w:type="spellEnd"/>
      <w:r w:rsidR="00D517B7">
        <w:rPr>
          <w:lang w:val="en-US"/>
        </w:rPr>
        <w:t xml:space="preserve"> </w:t>
      </w:r>
      <w:proofErr w:type="spellStart"/>
      <w:r w:rsidR="00D517B7">
        <w:rPr>
          <w:lang w:val="en-US"/>
        </w:rPr>
        <w:t>waktu</w:t>
      </w:r>
      <w:proofErr w:type="spellEnd"/>
      <w:r w:rsidR="00D517B7">
        <w:rPr>
          <w:lang w:val="en-US"/>
        </w:rPr>
        <w:t xml:space="preserve"> yang lama </w:t>
      </w:r>
      <w:proofErr w:type="spellStart"/>
      <w:r w:rsidR="00D517B7">
        <w:rPr>
          <w:lang w:val="en-US"/>
        </w:rPr>
        <w:t>dan</w:t>
      </w:r>
      <w:proofErr w:type="spellEnd"/>
      <w:r w:rsidR="00D517B7">
        <w:rPr>
          <w:lang w:val="en-US"/>
        </w:rPr>
        <w:t xml:space="preserve"> </w:t>
      </w:r>
      <w:proofErr w:type="spellStart"/>
      <w:r w:rsidR="00D517B7">
        <w:rPr>
          <w:lang w:val="en-US"/>
        </w:rPr>
        <w:t>tidak</w:t>
      </w:r>
      <w:proofErr w:type="spellEnd"/>
      <w:r w:rsidR="00D517B7">
        <w:rPr>
          <w:lang w:val="en-US"/>
        </w:rPr>
        <w:t xml:space="preserve"> </w:t>
      </w:r>
      <w:proofErr w:type="spellStart"/>
      <w:r w:rsidR="00D517B7">
        <w:rPr>
          <w:lang w:val="en-US"/>
        </w:rPr>
        <w:t>tepat</w:t>
      </w:r>
      <w:proofErr w:type="spellEnd"/>
      <w:r w:rsidR="00D517B7">
        <w:rPr>
          <w:lang w:val="en-US"/>
        </w:rPr>
        <w:t xml:space="preserve"> </w:t>
      </w:r>
      <w:proofErr w:type="spellStart"/>
      <w:r w:rsidR="00D517B7">
        <w:rPr>
          <w:lang w:val="en-US"/>
        </w:rPr>
        <w:t>dosis</w:t>
      </w:r>
      <w:proofErr w:type="spellEnd"/>
      <w:r w:rsidR="00D517B7">
        <w:rPr>
          <w:lang w:val="en-US"/>
        </w:rPr>
        <w:t xml:space="preserve"> </w:t>
      </w:r>
      <w:r w:rsidR="00D517B7">
        <w:t>akan me</w:t>
      </w:r>
      <w:proofErr w:type="spellStart"/>
      <w:r w:rsidR="00D517B7">
        <w:rPr>
          <w:lang w:val="en-US"/>
        </w:rPr>
        <w:t>ngakibatkan</w:t>
      </w:r>
      <w:proofErr w:type="spellEnd"/>
      <w:r w:rsidR="00D517B7">
        <w:rPr>
          <w:lang w:val="en-US"/>
        </w:rPr>
        <w:t xml:space="preserve"> </w:t>
      </w:r>
      <w:r w:rsidR="00F01612" w:rsidRPr="00F01612">
        <w:t xml:space="preserve"> kerusakan pada lingkung</w:t>
      </w:r>
      <w:r w:rsidR="00D517B7">
        <w:t>a</w:t>
      </w:r>
      <w:r w:rsidR="00D517B7">
        <w:rPr>
          <w:lang w:val="en-US"/>
        </w:rPr>
        <w:t xml:space="preserve">n </w:t>
      </w:r>
      <w:proofErr w:type="spellStart"/>
      <w:r w:rsidR="00D517B7">
        <w:rPr>
          <w:lang w:val="en-US"/>
        </w:rPr>
        <w:t>seperti</w:t>
      </w:r>
      <w:proofErr w:type="spellEnd"/>
      <w:r w:rsidR="00D517B7">
        <w:rPr>
          <w:lang w:val="en-US"/>
        </w:rPr>
        <w:t xml:space="preserve"> </w:t>
      </w:r>
      <w:r w:rsidR="00D517B7">
        <w:t xml:space="preserve">kesuburan tanah, mengganggu </w:t>
      </w:r>
      <w:r w:rsidR="00F01612" w:rsidRPr="00F01612">
        <w:t>pertumbuhan tanaman, dan menambah polusi lingkungan yang berpengaruh pada kesehatan manusia</w:t>
      </w:r>
      <w:r w:rsidR="00F01612">
        <w:t xml:space="preserve"> (Lingga</w:t>
      </w:r>
      <w:r w:rsidR="00F01612">
        <w:rPr>
          <w:lang w:val="en-US"/>
        </w:rPr>
        <w:t xml:space="preserve"> &amp; </w:t>
      </w:r>
      <w:r w:rsidR="00F01612" w:rsidRPr="00F01612">
        <w:t>Marsono, 2001</w:t>
      </w:r>
      <w:r w:rsidR="00F01612">
        <w:rPr>
          <w:lang w:val="en-US"/>
        </w:rPr>
        <w:t xml:space="preserve">). </w:t>
      </w:r>
    </w:p>
    <w:p w:rsidR="00F01612" w:rsidRPr="00D15534" w:rsidRDefault="00F01612" w:rsidP="00F01612">
      <w:pPr>
        <w:ind w:firstLine="720"/>
        <w:rPr>
          <w:lang w:val="en-US"/>
        </w:rPr>
      </w:pPr>
      <w:proofErr w:type="gramStart"/>
      <w:r w:rsidRPr="00F01612">
        <w:rPr>
          <w:lang w:val="en-US"/>
        </w:rPr>
        <w:t>P</w:t>
      </w:r>
      <w:r w:rsidRPr="00F01612">
        <w:t xml:space="preserve">enggunaan pupuk organik </w:t>
      </w:r>
      <w:proofErr w:type="spellStart"/>
      <w:r w:rsidRPr="00F01612">
        <w:rPr>
          <w:lang w:val="en-US"/>
        </w:rPr>
        <w:t>diharapkan</w:t>
      </w:r>
      <w:proofErr w:type="spellEnd"/>
      <w:r w:rsidRPr="00F01612">
        <w:rPr>
          <w:lang w:val="en-US"/>
        </w:rPr>
        <w:t xml:space="preserve"> </w:t>
      </w:r>
      <w:proofErr w:type="spellStart"/>
      <w:r w:rsidRPr="00F01612">
        <w:rPr>
          <w:lang w:val="en-US"/>
        </w:rPr>
        <w:t>dapat</w:t>
      </w:r>
      <w:proofErr w:type="spellEnd"/>
      <w:r w:rsidRPr="00F01612">
        <w:rPr>
          <w:lang w:val="en-US"/>
        </w:rPr>
        <w:t xml:space="preserve"> </w:t>
      </w:r>
      <w:proofErr w:type="spellStart"/>
      <w:r w:rsidRPr="00F01612">
        <w:rPr>
          <w:lang w:val="en-US"/>
        </w:rPr>
        <w:t>menjadi</w:t>
      </w:r>
      <w:proofErr w:type="spellEnd"/>
      <w:r w:rsidRPr="00F01612">
        <w:rPr>
          <w:lang w:val="en-US"/>
        </w:rPr>
        <w:t xml:space="preserve"> </w:t>
      </w:r>
      <w:proofErr w:type="spellStart"/>
      <w:r w:rsidRPr="00F01612">
        <w:rPr>
          <w:lang w:val="en-US"/>
        </w:rPr>
        <w:t>upaya</w:t>
      </w:r>
      <w:proofErr w:type="spellEnd"/>
      <w:r w:rsidRPr="00F01612">
        <w:rPr>
          <w:lang w:val="en-US"/>
        </w:rPr>
        <w:t xml:space="preserve"> </w:t>
      </w:r>
      <w:r w:rsidRPr="00F01612">
        <w:t>alternatif dalam menunjang pertumbuhan tanaman kacang panjang, sehingga produktivitas dan mutu benih yang dihasilkan dapat meningkat tanpa memberi efek negatif pada lingkunga</w:t>
      </w:r>
      <w:r w:rsidRPr="00F01612">
        <w:rPr>
          <w:lang w:val="en-US"/>
        </w:rPr>
        <w:t>n</w:t>
      </w:r>
      <w:r w:rsidRPr="00F01612">
        <w:t>.</w:t>
      </w:r>
      <w:proofErr w:type="gramEnd"/>
      <w:r w:rsidRPr="00F01612">
        <w:rPr>
          <w:lang w:val="en-US"/>
        </w:rPr>
        <w:t xml:space="preserve"> </w:t>
      </w:r>
      <w:proofErr w:type="spellStart"/>
      <w:proofErr w:type="gramStart"/>
      <w:r w:rsidRPr="00F01612">
        <w:rPr>
          <w:lang w:val="en-US"/>
        </w:rPr>
        <w:t>Secara</w:t>
      </w:r>
      <w:proofErr w:type="spellEnd"/>
      <w:r w:rsidRPr="00F01612">
        <w:rPr>
          <w:lang w:val="en-US"/>
        </w:rPr>
        <w:t xml:space="preserve"> </w:t>
      </w:r>
      <w:proofErr w:type="spellStart"/>
      <w:r w:rsidRPr="00F01612">
        <w:rPr>
          <w:lang w:val="en-US"/>
        </w:rPr>
        <w:t>umum</w:t>
      </w:r>
      <w:proofErr w:type="spellEnd"/>
      <w:r w:rsidRPr="00F01612">
        <w:rPr>
          <w:lang w:val="en-US"/>
        </w:rPr>
        <w:t xml:space="preserve">, </w:t>
      </w:r>
      <w:proofErr w:type="spellStart"/>
      <w:r w:rsidRPr="00F01612">
        <w:rPr>
          <w:lang w:val="en-US"/>
        </w:rPr>
        <w:t>pupuk</w:t>
      </w:r>
      <w:proofErr w:type="spellEnd"/>
      <w:r w:rsidRPr="00F01612">
        <w:rPr>
          <w:lang w:val="en-US"/>
        </w:rPr>
        <w:t xml:space="preserve"> </w:t>
      </w:r>
      <w:proofErr w:type="spellStart"/>
      <w:r w:rsidRPr="00F01612">
        <w:rPr>
          <w:lang w:val="en-US"/>
        </w:rPr>
        <w:t>organik</w:t>
      </w:r>
      <w:proofErr w:type="spellEnd"/>
      <w:r w:rsidRPr="00F01612">
        <w:rPr>
          <w:lang w:val="en-US"/>
        </w:rPr>
        <w:t xml:space="preserve"> </w:t>
      </w:r>
      <w:proofErr w:type="spellStart"/>
      <w:r w:rsidRPr="00F01612">
        <w:rPr>
          <w:lang w:val="en-US"/>
        </w:rPr>
        <w:t>t</w:t>
      </w:r>
      <w:r w:rsidR="006C0C57">
        <w:rPr>
          <w:lang w:val="en-US"/>
        </w:rPr>
        <w:t>erbagi</w:t>
      </w:r>
      <w:proofErr w:type="spellEnd"/>
      <w:r w:rsidR="006C0C57">
        <w:rPr>
          <w:lang w:val="en-US"/>
        </w:rPr>
        <w:t xml:space="preserve"> </w:t>
      </w:r>
      <w:proofErr w:type="spellStart"/>
      <w:r w:rsidR="006C0C57">
        <w:rPr>
          <w:lang w:val="en-US"/>
        </w:rPr>
        <w:t>menjadi</w:t>
      </w:r>
      <w:proofErr w:type="spellEnd"/>
      <w:r w:rsidR="006C0C57">
        <w:rPr>
          <w:lang w:val="en-US"/>
        </w:rPr>
        <w:t xml:space="preserve"> </w:t>
      </w:r>
      <w:proofErr w:type="spellStart"/>
      <w:r w:rsidR="006C0C57">
        <w:rPr>
          <w:lang w:val="en-US"/>
        </w:rPr>
        <w:t>dua</w:t>
      </w:r>
      <w:proofErr w:type="spellEnd"/>
      <w:r w:rsidR="006C0C57">
        <w:rPr>
          <w:lang w:val="en-US"/>
        </w:rPr>
        <w:t xml:space="preserve"> </w:t>
      </w:r>
      <w:proofErr w:type="spellStart"/>
      <w:r w:rsidR="006C0C57">
        <w:rPr>
          <w:lang w:val="en-US"/>
        </w:rPr>
        <w:t>bentuk</w:t>
      </w:r>
      <w:proofErr w:type="spellEnd"/>
      <w:r w:rsidR="006C0C57">
        <w:rPr>
          <w:lang w:val="en-US"/>
        </w:rPr>
        <w:t xml:space="preserve"> </w:t>
      </w:r>
      <w:proofErr w:type="spellStart"/>
      <w:r w:rsidR="006C0C57">
        <w:rPr>
          <w:lang w:val="en-US"/>
        </w:rPr>
        <w:t>yaitu</w:t>
      </w:r>
      <w:proofErr w:type="spellEnd"/>
      <w:r w:rsidR="006C0C57">
        <w:rPr>
          <w:lang w:val="en-US"/>
        </w:rPr>
        <w:t xml:space="preserve"> </w:t>
      </w:r>
      <w:proofErr w:type="spellStart"/>
      <w:r w:rsidR="006C0C57">
        <w:rPr>
          <w:lang w:val="en-US"/>
        </w:rPr>
        <w:t>pupuk</w:t>
      </w:r>
      <w:proofErr w:type="spellEnd"/>
      <w:r w:rsidR="006C0C57">
        <w:rPr>
          <w:lang w:val="en-US"/>
        </w:rPr>
        <w:t xml:space="preserve"> </w:t>
      </w:r>
      <w:proofErr w:type="spellStart"/>
      <w:r w:rsidR="006C0C57">
        <w:rPr>
          <w:lang w:val="en-US"/>
        </w:rPr>
        <w:lastRenderedPageBreak/>
        <w:t>organik</w:t>
      </w:r>
      <w:proofErr w:type="spellEnd"/>
      <w:r w:rsidR="006C0C57">
        <w:rPr>
          <w:lang w:val="en-US"/>
        </w:rPr>
        <w:t xml:space="preserve"> </w:t>
      </w:r>
      <w:proofErr w:type="spellStart"/>
      <w:r w:rsidR="006C0C57">
        <w:rPr>
          <w:lang w:val="en-US"/>
        </w:rPr>
        <w:t>padat</w:t>
      </w:r>
      <w:proofErr w:type="spellEnd"/>
      <w:r w:rsidR="006C0C57">
        <w:rPr>
          <w:lang w:val="en-US"/>
        </w:rPr>
        <w:t xml:space="preserve"> </w:t>
      </w:r>
      <w:proofErr w:type="spellStart"/>
      <w:r w:rsidR="006C0C57">
        <w:rPr>
          <w:lang w:val="en-US"/>
        </w:rPr>
        <w:t>dan</w:t>
      </w:r>
      <w:proofErr w:type="spellEnd"/>
      <w:r w:rsidR="006C0C57">
        <w:rPr>
          <w:lang w:val="en-US"/>
        </w:rPr>
        <w:t xml:space="preserve"> </w:t>
      </w:r>
      <w:proofErr w:type="spellStart"/>
      <w:r w:rsidR="006C0C57">
        <w:rPr>
          <w:lang w:val="en-US"/>
        </w:rPr>
        <w:t>pupuk</w:t>
      </w:r>
      <w:proofErr w:type="spellEnd"/>
      <w:r w:rsidR="006C0C57">
        <w:rPr>
          <w:lang w:val="en-US"/>
        </w:rPr>
        <w:t xml:space="preserve"> </w:t>
      </w:r>
      <w:proofErr w:type="spellStart"/>
      <w:r w:rsidR="006C0C57">
        <w:rPr>
          <w:lang w:val="en-US"/>
        </w:rPr>
        <w:t>organik</w:t>
      </w:r>
      <w:proofErr w:type="spellEnd"/>
      <w:r w:rsidR="006C0C57">
        <w:rPr>
          <w:lang w:val="en-US"/>
        </w:rPr>
        <w:t xml:space="preserve"> </w:t>
      </w:r>
      <w:proofErr w:type="spellStart"/>
      <w:r w:rsidR="00CC7102">
        <w:rPr>
          <w:lang w:val="en-US"/>
        </w:rPr>
        <w:t>cair</w:t>
      </w:r>
      <w:proofErr w:type="spellEnd"/>
      <w:r w:rsidR="00CC7102">
        <w:rPr>
          <w:lang w:val="en-US"/>
        </w:rPr>
        <w:t>.</w:t>
      </w:r>
      <w:proofErr w:type="gramEnd"/>
      <w:r w:rsidR="00CC7102">
        <w:rPr>
          <w:lang w:val="en-US"/>
        </w:rPr>
        <w:t xml:space="preserve"> </w:t>
      </w:r>
      <w:r>
        <w:t>Hasinar</w:t>
      </w:r>
      <w:r>
        <w:rPr>
          <w:lang w:val="en-US"/>
        </w:rPr>
        <w:t xml:space="preserve"> &amp; </w:t>
      </w:r>
      <w:r w:rsidRPr="00F01612">
        <w:t>Bahrum (2015)</w:t>
      </w:r>
      <w:r w:rsidR="00BC21BE">
        <w:rPr>
          <w:lang w:val="en-US"/>
        </w:rPr>
        <w:t xml:space="preserve"> </w:t>
      </w:r>
      <w:proofErr w:type="spellStart"/>
      <w:r w:rsidR="00CC7102">
        <w:rPr>
          <w:lang w:val="en-US"/>
        </w:rPr>
        <w:t>mengemukakan</w:t>
      </w:r>
      <w:proofErr w:type="spellEnd"/>
      <w:r w:rsidR="00BC21BE">
        <w:rPr>
          <w:lang w:val="en-US"/>
        </w:rPr>
        <w:t xml:space="preserve">, </w:t>
      </w:r>
      <w:r w:rsidRPr="00F01612">
        <w:t>pu</w:t>
      </w:r>
      <w:r w:rsidR="00CC7102">
        <w:t>puk organik cai</w:t>
      </w:r>
      <w:r w:rsidR="00CC7102">
        <w:rPr>
          <w:lang w:val="en-US"/>
        </w:rPr>
        <w:t>r (</w:t>
      </w:r>
      <w:proofErr w:type="spellStart"/>
      <w:r w:rsidR="00CC7102">
        <w:rPr>
          <w:lang w:val="en-US"/>
        </w:rPr>
        <w:t>poc</w:t>
      </w:r>
      <w:proofErr w:type="spellEnd"/>
      <w:r w:rsidR="00CC7102">
        <w:rPr>
          <w:lang w:val="en-US"/>
        </w:rPr>
        <w:t xml:space="preserve">) </w:t>
      </w:r>
      <w:proofErr w:type="spellStart"/>
      <w:r w:rsidR="00CC7102">
        <w:rPr>
          <w:lang w:val="en-US"/>
        </w:rPr>
        <w:t>adalah</w:t>
      </w:r>
      <w:proofErr w:type="spellEnd"/>
      <w:r w:rsidR="00CC7102">
        <w:rPr>
          <w:lang w:val="en-US"/>
        </w:rPr>
        <w:t xml:space="preserve"> </w:t>
      </w:r>
      <w:proofErr w:type="spellStart"/>
      <w:r w:rsidR="00092A8F">
        <w:rPr>
          <w:lang w:val="en-US"/>
        </w:rPr>
        <w:t>jenis</w:t>
      </w:r>
      <w:proofErr w:type="spellEnd"/>
      <w:r w:rsidR="00092A8F">
        <w:rPr>
          <w:lang w:val="en-US"/>
        </w:rPr>
        <w:t xml:space="preserve"> </w:t>
      </w:r>
      <w:proofErr w:type="spellStart"/>
      <w:r w:rsidR="00092A8F">
        <w:rPr>
          <w:lang w:val="en-US"/>
        </w:rPr>
        <w:t>pupuk</w:t>
      </w:r>
      <w:proofErr w:type="spellEnd"/>
      <w:r w:rsidR="00092A8F">
        <w:rPr>
          <w:lang w:val="en-US"/>
        </w:rPr>
        <w:t xml:space="preserve"> </w:t>
      </w:r>
      <w:proofErr w:type="spellStart"/>
      <w:r w:rsidR="00092A8F">
        <w:rPr>
          <w:lang w:val="en-US"/>
        </w:rPr>
        <w:t>berbentuk</w:t>
      </w:r>
      <w:proofErr w:type="spellEnd"/>
      <w:r w:rsidR="00092A8F">
        <w:rPr>
          <w:lang w:val="en-US"/>
        </w:rPr>
        <w:t xml:space="preserve"> </w:t>
      </w:r>
      <w:proofErr w:type="spellStart"/>
      <w:r w:rsidR="00092A8F">
        <w:rPr>
          <w:lang w:val="en-US"/>
        </w:rPr>
        <w:t>cairan</w:t>
      </w:r>
      <w:proofErr w:type="spellEnd"/>
      <w:r w:rsidR="00092A8F">
        <w:rPr>
          <w:lang w:val="en-US"/>
        </w:rPr>
        <w:t xml:space="preserve"> </w:t>
      </w:r>
      <w:r w:rsidR="00092A8F">
        <w:t>yang</w:t>
      </w:r>
      <w:r w:rsidR="00092A8F">
        <w:rPr>
          <w:lang w:val="en-US"/>
        </w:rPr>
        <w:t xml:space="preserve"> </w:t>
      </w:r>
      <w:proofErr w:type="spellStart"/>
      <w:r w:rsidR="00092A8F">
        <w:rPr>
          <w:lang w:val="en-US"/>
        </w:rPr>
        <w:t>berasal</w:t>
      </w:r>
      <w:proofErr w:type="spellEnd"/>
      <w:r w:rsidR="00092A8F">
        <w:rPr>
          <w:lang w:val="en-US"/>
        </w:rPr>
        <w:t xml:space="preserve"> </w:t>
      </w:r>
      <w:proofErr w:type="spellStart"/>
      <w:r w:rsidR="00092A8F">
        <w:rPr>
          <w:lang w:val="en-US"/>
        </w:rPr>
        <w:t>dari</w:t>
      </w:r>
      <w:proofErr w:type="spellEnd"/>
      <w:r w:rsidR="00092A8F">
        <w:rPr>
          <w:lang w:val="en-US"/>
        </w:rPr>
        <w:t xml:space="preserve"> </w:t>
      </w:r>
      <w:proofErr w:type="spellStart"/>
      <w:r w:rsidR="00092A8F">
        <w:rPr>
          <w:lang w:val="en-US"/>
        </w:rPr>
        <w:t>hasil</w:t>
      </w:r>
      <w:proofErr w:type="spellEnd"/>
      <w:r w:rsidR="00092A8F">
        <w:rPr>
          <w:lang w:val="en-US"/>
        </w:rPr>
        <w:t xml:space="preserve"> </w:t>
      </w:r>
      <w:proofErr w:type="spellStart"/>
      <w:r w:rsidR="00092A8F">
        <w:rPr>
          <w:lang w:val="en-US"/>
        </w:rPr>
        <w:t>dekomposisi</w:t>
      </w:r>
      <w:proofErr w:type="spellEnd"/>
      <w:r w:rsidR="00092A8F">
        <w:rPr>
          <w:lang w:val="en-US"/>
        </w:rPr>
        <w:t xml:space="preserve"> </w:t>
      </w:r>
      <w:proofErr w:type="spellStart"/>
      <w:r w:rsidR="00092A8F">
        <w:rPr>
          <w:lang w:val="en-US"/>
        </w:rPr>
        <w:t>mikroorganisme</w:t>
      </w:r>
      <w:proofErr w:type="spellEnd"/>
      <w:r w:rsidR="00092A8F">
        <w:rPr>
          <w:lang w:val="en-US"/>
        </w:rPr>
        <w:t xml:space="preserve">, </w:t>
      </w:r>
      <w:proofErr w:type="spellStart"/>
      <w:r w:rsidR="00092A8F">
        <w:rPr>
          <w:lang w:val="en-US"/>
        </w:rPr>
        <w:t>kotoran</w:t>
      </w:r>
      <w:proofErr w:type="spellEnd"/>
      <w:r w:rsidR="00092A8F">
        <w:rPr>
          <w:lang w:val="en-US"/>
        </w:rPr>
        <w:t xml:space="preserve"> </w:t>
      </w:r>
      <w:proofErr w:type="spellStart"/>
      <w:r w:rsidR="00092A8F">
        <w:rPr>
          <w:lang w:val="en-US"/>
        </w:rPr>
        <w:t>hewan</w:t>
      </w:r>
      <w:proofErr w:type="spellEnd"/>
      <w:r w:rsidR="00092A8F">
        <w:rPr>
          <w:lang w:val="en-US"/>
        </w:rPr>
        <w:t xml:space="preserve">, </w:t>
      </w:r>
      <w:proofErr w:type="spellStart"/>
      <w:r w:rsidR="00092A8F">
        <w:rPr>
          <w:lang w:val="en-US"/>
        </w:rPr>
        <w:t>manusia</w:t>
      </w:r>
      <w:proofErr w:type="spellEnd"/>
      <w:r w:rsidR="00092A8F">
        <w:rPr>
          <w:lang w:val="en-US"/>
        </w:rPr>
        <w:t xml:space="preserve"> </w:t>
      </w:r>
      <w:proofErr w:type="spellStart"/>
      <w:r w:rsidR="00092A8F">
        <w:rPr>
          <w:lang w:val="en-US"/>
        </w:rPr>
        <w:t>dan</w:t>
      </w:r>
      <w:proofErr w:type="spellEnd"/>
      <w:r w:rsidR="00092A8F">
        <w:rPr>
          <w:lang w:val="en-US"/>
        </w:rPr>
        <w:t xml:space="preserve"> </w:t>
      </w:r>
      <w:proofErr w:type="spellStart"/>
      <w:r w:rsidR="00092A8F">
        <w:rPr>
          <w:lang w:val="en-US"/>
        </w:rPr>
        <w:t>sisa-sisa</w:t>
      </w:r>
      <w:proofErr w:type="spellEnd"/>
      <w:r w:rsidR="00092A8F">
        <w:rPr>
          <w:lang w:val="en-US"/>
        </w:rPr>
        <w:t xml:space="preserve"> </w:t>
      </w:r>
      <w:proofErr w:type="spellStart"/>
      <w:r w:rsidR="00092A8F">
        <w:rPr>
          <w:lang w:val="en-US"/>
        </w:rPr>
        <w:t>tanaman</w:t>
      </w:r>
      <w:proofErr w:type="spellEnd"/>
      <w:r w:rsidR="00092A8F">
        <w:rPr>
          <w:lang w:val="en-US"/>
        </w:rPr>
        <w:t xml:space="preserve"> yang </w:t>
      </w:r>
      <w:proofErr w:type="spellStart"/>
      <w:r w:rsidR="00092A8F">
        <w:rPr>
          <w:lang w:val="en-US"/>
        </w:rPr>
        <w:t>memiliki</w:t>
      </w:r>
      <w:proofErr w:type="spellEnd"/>
      <w:r w:rsidR="00092A8F">
        <w:rPr>
          <w:lang w:val="en-US"/>
        </w:rPr>
        <w:t xml:space="preserve"> </w:t>
      </w:r>
      <w:proofErr w:type="spellStart"/>
      <w:r w:rsidR="00092A8F">
        <w:rPr>
          <w:lang w:val="en-US"/>
        </w:rPr>
        <w:t>kandungan</w:t>
      </w:r>
      <w:proofErr w:type="spellEnd"/>
      <w:r w:rsidR="00092A8F">
        <w:rPr>
          <w:lang w:val="en-US"/>
        </w:rPr>
        <w:t xml:space="preserve"> </w:t>
      </w:r>
      <w:r w:rsidR="00092A8F">
        <w:t>unsur hara m</w:t>
      </w:r>
      <w:r w:rsidR="00092A8F">
        <w:rPr>
          <w:lang w:val="en-US"/>
        </w:rPr>
        <w:t>i</w:t>
      </w:r>
      <w:r w:rsidR="00092A8F">
        <w:t>kro dan m</w:t>
      </w:r>
      <w:r w:rsidR="00092A8F">
        <w:rPr>
          <w:lang w:val="en-US"/>
        </w:rPr>
        <w:t>a</w:t>
      </w:r>
      <w:r w:rsidRPr="00F01612">
        <w:t>k</w:t>
      </w:r>
      <w:proofErr w:type="spellStart"/>
      <w:r w:rsidR="00092A8F">
        <w:rPr>
          <w:lang w:val="en-US"/>
        </w:rPr>
        <w:t>ro</w:t>
      </w:r>
      <w:proofErr w:type="spellEnd"/>
      <w:r w:rsidR="00092A8F">
        <w:rPr>
          <w:lang w:val="en-US"/>
        </w:rPr>
        <w:t xml:space="preserve"> </w:t>
      </w:r>
      <w:proofErr w:type="spellStart"/>
      <w:r w:rsidR="00092A8F">
        <w:rPr>
          <w:lang w:val="en-US"/>
        </w:rPr>
        <w:t>esensial</w:t>
      </w:r>
      <w:proofErr w:type="spellEnd"/>
      <w:r w:rsidR="00092A8F">
        <w:rPr>
          <w:lang w:val="en-US"/>
        </w:rPr>
        <w:t xml:space="preserve">. </w:t>
      </w:r>
      <w:r w:rsidRPr="00F01612">
        <w:t>Penggunaan pupuk organik cair akan memberikan pengaruh dalam penyediaan dan mengatasi kekurangan unsur hara secara cepat bagi suatu tanaman (Karolus, 2017</w:t>
      </w:r>
      <w:r>
        <w:rPr>
          <w:lang w:val="en-US"/>
        </w:rPr>
        <w:t xml:space="preserve">). </w:t>
      </w:r>
      <w:r w:rsidRPr="00F01612">
        <w:rPr>
          <w:lang w:val="en-US"/>
        </w:rPr>
        <w:t xml:space="preserve"> </w:t>
      </w:r>
      <w:proofErr w:type="spellStart"/>
      <w:r w:rsidRPr="00F01612">
        <w:rPr>
          <w:lang w:val="en-US"/>
        </w:rPr>
        <w:t>Berdasarkan</w:t>
      </w:r>
      <w:proofErr w:type="spellEnd"/>
      <w:r w:rsidRPr="00F01612">
        <w:rPr>
          <w:lang w:val="en-US"/>
        </w:rPr>
        <w:t xml:space="preserve"> </w:t>
      </w:r>
      <w:proofErr w:type="spellStart"/>
      <w:r w:rsidRPr="00F01612">
        <w:rPr>
          <w:lang w:val="en-US"/>
        </w:rPr>
        <w:t>hasil</w:t>
      </w:r>
      <w:proofErr w:type="spellEnd"/>
      <w:r w:rsidRPr="00F01612">
        <w:rPr>
          <w:lang w:val="en-US"/>
        </w:rPr>
        <w:t xml:space="preserve"> </w:t>
      </w:r>
      <w:proofErr w:type="spellStart"/>
      <w:r w:rsidRPr="00F01612">
        <w:rPr>
          <w:lang w:val="en-US"/>
        </w:rPr>
        <w:t>penelitian</w:t>
      </w:r>
      <w:proofErr w:type="spellEnd"/>
      <w:r w:rsidRPr="00F01612">
        <w:rPr>
          <w:lang w:val="en-US"/>
        </w:rPr>
        <w:t xml:space="preserve"> yang </w:t>
      </w:r>
      <w:proofErr w:type="spellStart"/>
      <w:r w:rsidRPr="00F01612">
        <w:rPr>
          <w:lang w:val="en-US"/>
        </w:rPr>
        <w:t>dilakukan</w:t>
      </w:r>
      <w:proofErr w:type="spellEnd"/>
      <w:r w:rsidRPr="00F01612">
        <w:rPr>
          <w:lang w:val="en-US"/>
        </w:rPr>
        <w:t xml:space="preserve"> </w:t>
      </w:r>
      <w:proofErr w:type="spellStart"/>
      <w:r w:rsidRPr="00F01612">
        <w:rPr>
          <w:lang w:val="en-US"/>
        </w:rPr>
        <w:t>oleh</w:t>
      </w:r>
      <w:proofErr w:type="spellEnd"/>
      <w:r w:rsidRPr="00F01612">
        <w:rPr>
          <w:lang w:val="en-US"/>
        </w:rPr>
        <w:t xml:space="preserve"> </w:t>
      </w:r>
      <w:r w:rsidR="00D15534">
        <w:t>Muthmainnah (2013</w:t>
      </w:r>
      <w:r w:rsidR="00D15534">
        <w:rPr>
          <w:lang w:val="en-US"/>
        </w:rPr>
        <w:t xml:space="preserve">), </w:t>
      </w:r>
      <w:proofErr w:type="spellStart"/>
      <w:r w:rsidR="00D15534">
        <w:rPr>
          <w:lang w:val="en-US"/>
        </w:rPr>
        <w:t>hasil</w:t>
      </w:r>
      <w:proofErr w:type="spellEnd"/>
      <w:r w:rsidR="00D15534">
        <w:rPr>
          <w:lang w:val="en-US"/>
        </w:rPr>
        <w:t xml:space="preserve"> rata-rata </w:t>
      </w:r>
      <w:proofErr w:type="spellStart"/>
      <w:r w:rsidR="00D15534">
        <w:rPr>
          <w:lang w:val="en-US"/>
        </w:rPr>
        <w:t>tertinggi</w:t>
      </w:r>
      <w:proofErr w:type="spellEnd"/>
      <w:r w:rsidR="00D15534">
        <w:rPr>
          <w:lang w:val="en-US"/>
        </w:rPr>
        <w:t xml:space="preserve"> </w:t>
      </w:r>
      <w:proofErr w:type="spellStart"/>
      <w:r w:rsidR="00D15534">
        <w:rPr>
          <w:lang w:val="en-US"/>
        </w:rPr>
        <w:t>berat</w:t>
      </w:r>
      <w:proofErr w:type="spellEnd"/>
      <w:r w:rsidR="00D15534">
        <w:rPr>
          <w:lang w:val="en-US"/>
        </w:rPr>
        <w:t xml:space="preserve"> </w:t>
      </w:r>
      <w:proofErr w:type="spellStart"/>
      <w:r w:rsidR="00D15534">
        <w:rPr>
          <w:lang w:val="en-US"/>
        </w:rPr>
        <w:t>berangkas</w:t>
      </w:r>
      <w:proofErr w:type="spellEnd"/>
      <w:r w:rsidR="00D15534">
        <w:rPr>
          <w:lang w:val="en-US"/>
        </w:rPr>
        <w:t xml:space="preserve"> </w:t>
      </w:r>
      <w:proofErr w:type="spellStart"/>
      <w:r w:rsidR="00D15534">
        <w:rPr>
          <w:lang w:val="en-US"/>
        </w:rPr>
        <w:t>basah</w:t>
      </w:r>
      <w:proofErr w:type="spellEnd"/>
      <w:r w:rsidR="00D15534">
        <w:rPr>
          <w:lang w:val="en-US"/>
        </w:rPr>
        <w:t xml:space="preserve"> </w:t>
      </w:r>
      <w:proofErr w:type="spellStart"/>
      <w:r w:rsidR="00D15534">
        <w:rPr>
          <w:lang w:val="en-US"/>
        </w:rPr>
        <w:t>polong</w:t>
      </w:r>
      <w:proofErr w:type="spellEnd"/>
      <w:r w:rsidR="00D15534">
        <w:rPr>
          <w:lang w:val="en-US"/>
        </w:rPr>
        <w:t xml:space="preserve"> </w:t>
      </w:r>
      <w:proofErr w:type="spellStart"/>
      <w:r w:rsidR="00D15534">
        <w:rPr>
          <w:lang w:val="en-US"/>
        </w:rPr>
        <w:t>kacang</w:t>
      </w:r>
      <w:proofErr w:type="spellEnd"/>
      <w:r w:rsidR="00D15534">
        <w:rPr>
          <w:lang w:val="en-US"/>
        </w:rPr>
        <w:t xml:space="preserve"> </w:t>
      </w:r>
      <w:proofErr w:type="spellStart"/>
      <w:r w:rsidR="00D15534">
        <w:rPr>
          <w:lang w:val="en-US"/>
        </w:rPr>
        <w:t>panjang</w:t>
      </w:r>
      <w:proofErr w:type="spellEnd"/>
      <w:r w:rsidR="00D15534">
        <w:rPr>
          <w:lang w:val="en-US"/>
        </w:rPr>
        <w:t xml:space="preserve"> (280</w:t>
      </w:r>
      <w:proofErr w:type="gramStart"/>
      <w:r w:rsidR="00D15534">
        <w:rPr>
          <w:lang w:val="en-US"/>
        </w:rPr>
        <w:t>,48</w:t>
      </w:r>
      <w:proofErr w:type="gramEnd"/>
      <w:r w:rsidR="00D15534">
        <w:rPr>
          <w:lang w:val="en-US"/>
        </w:rPr>
        <w:t xml:space="preserve"> gr) </w:t>
      </w:r>
      <w:proofErr w:type="spellStart"/>
      <w:r w:rsidR="00D15534">
        <w:rPr>
          <w:lang w:val="en-US"/>
        </w:rPr>
        <w:t>dan</w:t>
      </w:r>
      <w:proofErr w:type="spellEnd"/>
      <w:r w:rsidR="00D15534">
        <w:rPr>
          <w:lang w:val="en-US"/>
        </w:rPr>
        <w:t xml:space="preserve"> </w:t>
      </w:r>
      <w:proofErr w:type="spellStart"/>
      <w:r w:rsidR="00D15534">
        <w:rPr>
          <w:lang w:val="en-US"/>
        </w:rPr>
        <w:t>berat</w:t>
      </w:r>
      <w:proofErr w:type="spellEnd"/>
      <w:r w:rsidR="00D15534">
        <w:rPr>
          <w:lang w:val="en-US"/>
        </w:rPr>
        <w:t xml:space="preserve"> </w:t>
      </w:r>
      <w:proofErr w:type="spellStart"/>
      <w:r w:rsidR="00D15534">
        <w:rPr>
          <w:lang w:val="en-US"/>
        </w:rPr>
        <w:t>berangkas</w:t>
      </w:r>
      <w:proofErr w:type="spellEnd"/>
      <w:r w:rsidR="00D15534">
        <w:rPr>
          <w:lang w:val="en-US"/>
        </w:rPr>
        <w:t xml:space="preserve"> </w:t>
      </w:r>
      <w:proofErr w:type="spellStart"/>
      <w:r w:rsidR="00D15534">
        <w:rPr>
          <w:lang w:val="en-US"/>
        </w:rPr>
        <w:t>kering</w:t>
      </w:r>
      <w:proofErr w:type="spellEnd"/>
      <w:r w:rsidR="00D15534">
        <w:rPr>
          <w:lang w:val="en-US"/>
        </w:rPr>
        <w:t xml:space="preserve"> (27,7</w:t>
      </w:r>
      <w:r w:rsidR="00CC7102">
        <w:rPr>
          <w:lang w:val="en-US"/>
        </w:rPr>
        <w:t xml:space="preserve">9 gr) </w:t>
      </w:r>
      <w:proofErr w:type="spellStart"/>
      <w:r w:rsidR="00CC7102">
        <w:rPr>
          <w:lang w:val="en-US"/>
        </w:rPr>
        <w:t>dihasilkan</w:t>
      </w:r>
      <w:proofErr w:type="spellEnd"/>
      <w:r w:rsidR="00CC7102">
        <w:rPr>
          <w:lang w:val="en-US"/>
        </w:rPr>
        <w:t xml:space="preserve"> </w:t>
      </w:r>
      <w:proofErr w:type="spellStart"/>
      <w:r w:rsidR="00CC7102">
        <w:rPr>
          <w:lang w:val="en-US"/>
        </w:rPr>
        <w:t>pada</w:t>
      </w:r>
      <w:proofErr w:type="spellEnd"/>
      <w:r w:rsidR="00CC7102">
        <w:rPr>
          <w:lang w:val="en-US"/>
        </w:rPr>
        <w:t xml:space="preserve"> </w:t>
      </w:r>
      <w:proofErr w:type="spellStart"/>
      <w:r w:rsidR="00CC7102">
        <w:rPr>
          <w:lang w:val="en-US"/>
        </w:rPr>
        <w:t>perlakuan</w:t>
      </w:r>
      <w:proofErr w:type="spellEnd"/>
      <w:r w:rsidR="00CC7102">
        <w:rPr>
          <w:lang w:val="en-US"/>
        </w:rPr>
        <w:t xml:space="preserve"> </w:t>
      </w:r>
      <w:proofErr w:type="spellStart"/>
      <w:r w:rsidR="00CC7102">
        <w:rPr>
          <w:lang w:val="en-US"/>
        </w:rPr>
        <w:t>konsentrasi</w:t>
      </w:r>
      <w:proofErr w:type="spellEnd"/>
      <w:r w:rsidR="00CC7102">
        <w:rPr>
          <w:lang w:val="en-US"/>
        </w:rPr>
        <w:t xml:space="preserve"> </w:t>
      </w:r>
      <w:proofErr w:type="spellStart"/>
      <w:r w:rsidR="00CC7102">
        <w:rPr>
          <w:lang w:val="en-US"/>
        </w:rPr>
        <w:t>poc</w:t>
      </w:r>
      <w:proofErr w:type="spellEnd"/>
      <w:r w:rsidR="00CC7102">
        <w:rPr>
          <w:lang w:val="en-US"/>
        </w:rPr>
        <w:t xml:space="preserve"> </w:t>
      </w:r>
      <w:r w:rsidR="00D15534">
        <w:rPr>
          <w:lang w:val="en-US"/>
        </w:rPr>
        <w:t xml:space="preserve">2 cc/l air.  </w:t>
      </w:r>
    </w:p>
    <w:p w:rsidR="00F01612" w:rsidRPr="00F01612" w:rsidRDefault="00684A51" w:rsidP="00684A51">
      <w:pPr>
        <w:ind w:firstLine="720"/>
        <w:rPr>
          <w:lang w:val="en-US"/>
        </w:rPr>
      </w:pPr>
      <w:r>
        <w:rPr>
          <w:lang w:val="en-US"/>
        </w:rPr>
        <w:t>B</w:t>
      </w:r>
      <w:r>
        <w:t>erbagai unsur hara m</w:t>
      </w:r>
      <w:r>
        <w:rPr>
          <w:lang w:val="en-US"/>
        </w:rPr>
        <w:t>i</w:t>
      </w:r>
      <w:r>
        <w:t>kro dan m</w:t>
      </w:r>
      <w:r>
        <w:rPr>
          <w:lang w:val="en-US"/>
        </w:rPr>
        <w:t>a</w:t>
      </w:r>
      <w:r w:rsidR="00F01612" w:rsidRPr="00F01612">
        <w:t xml:space="preserve">kro esensial seperti </w:t>
      </w:r>
      <w:proofErr w:type="gramStart"/>
      <w:r w:rsidR="00F01612" w:rsidRPr="00F01612">
        <w:t>kadar</w:t>
      </w:r>
      <w:proofErr w:type="gramEnd"/>
      <w:r w:rsidR="00F01612" w:rsidRPr="00F01612">
        <w:t xml:space="preserve"> C organik</w:t>
      </w:r>
      <w:r w:rsidR="005A3BD4">
        <w:rPr>
          <w:lang w:val="en-US"/>
        </w:rPr>
        <w:t xml:space="preserve">     </w:t>
      </w:r>
      <w:r w:rsidR="00F01612" w:rsidRPr="00F01612">
        <w:t>yang tinggi, N, P, K</w:t>
      </w:r>
      <w:r w:rsidR="00F01612">
        <w:t xml:space="preserve">, Mg, Mn, Fe, </w:t>
      </w:r>
      <w:r w:rsidR="005A3BD4">
        <w:rPr>
          <w:lang w:val="en-US"/>
        </w:rPr>
        <w:t xml:space="preserve">                     </w:t>
      </w:r>
      <w:proofErr w:type="spellStart"/>
      <w:r>
        <w:rPr>
          <w:lang w:val="en-US"/>
        </w:rPr>
        <w:t>dan</w:t>
      </w:r>
      <w:proofErr w:type="spellEnd"/>
      <w:r>
        <w:rPr>
          <w:lang w:val="en-US"/>
        </w:rPr>
        <w:t xml:space="preserve"> </w:t>
      </w:r>
      <w:r w:rsidR="00F01612">
        <w:t>Cu</w:t>
      </w:r>
      <w:r>
        <w:rPr>
          <w:lang w:val="en-US"/>
        </w:rPr>
        <w:t xml:space="preserve"> </w:t>
      </w:r>
      <w:proofErr w:type="spellStart"/>
      <w:r>
        <w:rPr>
          <w:lang w:val="en-US"/>
        </w:rPr>
        <w:t>terkandung</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pupuk</w:t>
      </w:r>
      <w:proofErr w:type="spellEnd"/>
      <w:r>
        <w:rPr>
          <w:lang w:val="en-US"/>
        </w:rPr>
        <w:t xml:space="preserve"> </w:t>
      </w:r>
      <w:proofErr w:type="spellStart"/>
      <w:r>
        <w:rPr>
          <w:lang w:val="en-US"/>
        </w:rPr>
        <w:t>organik</w:t>
      </w:r>
      <w:proofErr w:type="spellEnd"/>
      <w:r>
        <w:rPr>
          <w:lang w:val="en-US"/>
        </w:rPr>
        <w:t xml:space="preserve"> </w:t>
      </w:r>
      <w:r w:rsidR="005A3BD4">
        <w:rPr>
          <w:lang w:val="en-US"/>
        </w:rPr>
        <w:t xml:space="preserve">   </w:t>
      </w:r>
      <w:proofErr w:type="spellStart"/>
      <w:r w:rsidR="005A3BD4">
        <w:rPr>
          <w:lang w:val="en-US"/>
        </w:rPr>
        <w:t>cair</w:t>
      </w:r>
      <w:proofErr w:type="spellEnd"/>
      <w:r w:rsidR="005A3BD4">
        <w:rPr>
          <w:lang w:val="en-US"/>
        </w:rPr>
        <w:t xml:space="preserve"> </w:t>
      </w:r>
      <w:r w:rsidR="00F01612">
        <w:t>(Makiyah, 2013</w:t>
      </w:r>
      <w:r>
        <w:rPr>
          <w:lang w:val="en-US"/>
        </w:rPr>
        <w:t xml:space="preserve">). </w:t>
      </w:r>
      <w:r>
        <w:t>Sinta (2008)</w:t>
      </w:r>
      <w:r>
        <w:rPr>
          <w:lang w:val="en-US"/>
        </w:rPr>
        <w:t xml:space="preserve"> </w:t>
      </w:r>
      <w:r w:rsidR="00F01612" w:rsidRPr="00F01612">
        <w:t>menambahka</w:t>
      </w:r>
      <w:r w:rsidR="004904A1">
        <w:rPr>
          <w:lang w:val="en-US"/>
        </w:rPr>
        <w:t xml:space="preserve">n, </w:t>
      </w:r>
      <w:proofErr w:type="spellStart"/>
      <w:r w:rsidR="004904A1">
        <w:rPr>
          <w:lang w:val="en-US"/>
        </w:rPr>
        <w:t>salah</w:t>
      </w:r>
      <w:proofErr w:type="spellEnd"/>
      <w:r w:rsidR="004904A1">
        <w:rPr>
          <w:lang w:val="en-US"/>
        </w:rPr>
        <w:t xml:space="preserve"> </w:t>
      </w:r>
      <w:proofErr w:type="spellStart"/>
      <w:r w:rsidR="004904A1">
        <w:rPr>
          <w:lang w:val="en-US"/>
        </w:rPr>
        <w:t>satu</w:t>
      </w:r>
      <w:proofErr w:type="spellEnd"/>
      <w:r w:rsidR="004904A1">
        <w:rPr>
          <w:lang w:val="en-US"/>
        </w:rPr>
        <w:t xml:space="preserve"> </w:t>
      </w:r>
      <w:r w:rsidR="004904A1">
        <w:t>kelebih</w:t>
      </w:r>
      <w:r w:rsidR="004904A1">
        <w:rPr>
          <w:lang w:val="en-US"/>
        </w:rPr>
        <w:t xml:space="preserve">an </w:t>
      </w:r>
      <w:r>
        <w:t>dari peng</w:t>
      </w:r>
      <w:proofErr w:type="spellStart"/>
      <w:r>
        <w:rPr>
          <w:lang w:val="en-US"/>
        </w:rPr>
        <w:t>gu</w:t>
      </w:r>
      <w:proofErr w:type="spellEnd"/>
      <w:r w:rsidR="00F01612" w:rsidRPr="00F01612">
        <w:t>naan pupuk organik cair y</w:t>
      </w:r>
      <w:r w:rsidR="004904A1">
        <w:t>aitu</w:t>
      </w:r>
      <w:r w:rsidR="004904A1">
        <w:rPr>
          <w:lang w:val="en-US"/>
        </w:rPr>
        <w:t xml:space="preserve"> </w:t>
      </w:r>
      <w:proofErr w:type="spellStart"/>
      <w:r w:rsidR="004904A1">
        <w:rPr>
          <w:lang w:val="en-US"/>
        </w:rPr>
        <w:t>mampu</w:t>
      </w:r>
      <w:proofErr w:type="spellEnd"/>
      <w:r w:rsidR="004904A1">
        <w:rPr>
          <w:lang w:val="en-US"/>
        </w:rPr>
        <w:t xml:space="preserve"> </w:t>
      </w:r>
      <w:r w:rsidR="004904A1">
        <w:t>memperbaik</w:t>
      </w:r>
      <w:r w:rsidR="004904A1">
        <w:rPr>
          <w:lang w:val="en-US"/>
        </w:rPr>
        <w:t xml:space="preserve">i </w:t>
      </w:r>
      <w:proofErr w:type="spellStart"/>
      <w:r w:rsidR="004904A1">
        <w:rPr>
          <w:lang w:val="en-US"/>
        </w:rPr>
        <w:t>susuna</w:t>
      </w:r>
      <w:r w:rsidR="005A3BD4">
        <w:rPr>
          <w:lang w:val="en-US"/>
        </w:rPr>
        <w:t>n</w:t>
      </w:r>
      <w:proofErr w:type="spellEnd"/>
      <w:r w:rsidR="004904A1">
        <w:rPr>
          <w:lang w:val="en-US"/>
        </w:rPr>
        <w:t xml:space="preserve"> </w:t>
      </w:r>
      <w:proofErr w:type="spellStart"/>
      <w:r w:rsidR="004904A1">
        <w:rPr>
          <w:lang w:val="en-US"/>
        </w:rPr>
        <w:t>atau</w:t>
      </w:r>
      <w:proofErr w:type="spellEnd"/>
      <w:r w:rsidR="004904A1">
        <w:rPr>
          <w:lang w:val="en-US"/>
        </w:rPr>
        <w:t xml:space="preserve"> </w:t>
      </w:r>
      <w:proofErr w:type="spellStart"/>
      <w:r w:rsidR="004904A1">
        <w:rPr>
          <w:lang w:val="en-US"/>
        </w:rPr>
        <w:t>agre</w:t>
      </w:r>
      <w:r w:rsidR="005A3BD4">
        <w:rPr>
          <w:lang w:val="en-US"/>
        </w:rPr>
        <w:t>sasi</w:t>
      </w:r>
      <w:proofErr w:type="spellEnd"/>
      <w:r w:rsidR="005A3BD4">
        <w:rPr>
          <w:lang w:val="en-US"/>
        </w:rPr>
        <w:t xml:space="preserve"> </w:t>
      </w:r>
      <w:proofErr w:type="spellStart"/>
      <w:r w:rsidR="005A3BD4">
        <w:rPr>
          <w:lang w:val="en-US"/>
        </w:rPr>
        <w:t>tanah</w:t>
      </w:r>
      <w:proofErr w:type="spellEnd"/>
      <w:r w:rsidR="005A3BD4">
        <w:rPr>
          <w:lang w:val="en-US"/>
        </w:rPr>
        <w:t xml:space="preserve"> (</w:t>
      </w:r>
      <w:proofErr w:type="spellStart"/>
      <w:r w:rsidR="005A3BD4">
        <w:rPr>
          <w:lang w:val="en-US"/>
        </w:rPr>
        <w:t>pasir</w:t>
      </w:r>
      <w:proofErr w:type="spellEnd"/>
      <w:r w:rsidR="005A3BD4">
        <w:rPr>
          <w:lang w:val="en-US"/>
        </w:rPr>
        <w:t xml:space="preserve">, </w:t>
      </w:r>
      <w:proofErr w:type="spellStart"/>
      <w:r w:rsidR="005A3BD4">
        <w:rPr>
          <w:lang w:val="en-US"/>
        </w:rPr>
        <w:t>debu</w:t>
      </w:r>
      <w:proofErr w:type="spellEnd"/>
      <w:r w:rsidR="005A3BD4">
        <w:rPr>
          <w:lang w:val="en-US"/>
        </w:rPr>
        <w:t xml:space="preserve">, </w:t>
      </w:r>
      <w:proofErr w:type="spellStart"/>
      <w:r w:rsidR="005A3BD4">
        <w:rPr>
          <w:lang w:val="en-US"/>
        </w:rPr>
        <w:t>liat</w:t>
      </w:r>
      <w:proofErr w:type="spellEnd"/>
      <w:r w:rsidR="005A3BD4">
        <w:rPr>
          <w:lang w:val="en-US"/>
        </w:rPr>
        <w:t>)</w:t>
      </w:r>
      <w:r w:rsidR="00F01612" w:rsidRPr="00F01612">
        <w:t>, ramah lingkungan, murah dan  mudah didapatk</w:t>
      </w:r>
      <w:r w:rsidR="00F01612">
        <w:rPr>
          <w:lang w:val="en-US"/>
        </w:rPr>
        <w:t xml:space="preserve">an. </w:t>
      </w:r>
      <w:r w:rsidR="00F01612" w:rsidRPr="00F01612">
        <w:rPr>
          <w:lang w:val="en-US"/>
        </w:rPr>
        <w:t xml:space="preserve"> </w:t>
      </w:r>
    </w:p>
    <w:p w:rsidR="00391024" w:rsidRPr="00F01612" w:rsidRDefault="00391024">
      <w:pPr>
        <w:widowControl w:val="0"/>
        <w:spacing w:line="280" w:lineRule="auto"/>
        <w:rPr>
          <w:lang w:val="en-US"/>
        </w:rPr>
      </w:pPr>
    </w:p>
    <w:p w:rsidR="00391024" w:rsidRDefault="00F01612">
      <w:pPr>
        <w:widowControl w:val="0"/>
        <w:spacing w:after="120"/>
        <w:jc w:val="center"/>
      </w:pPr>
      <w:r>
        <w:rPr>
          <w:b/>
        </w:rPr>
        <w:t>METOD</w:t>
      </w:r>
      <w:r>
        <w:rPr>
          <w:b/>
          <w:lang w:val="en-US"/>
        </w:rPr>
        <w:t>OLOGI</w:t>
      </w:r>
      <w:r w:rsidR="00235F7B">
        <w:rPr>
          <w:b/>
        </w:rPr>
        <w:t xml:space="preserve"> PENELITIAN</w:t>
      </w:r>
    </w:p>
    <w:p w:rsidR="007679D0" w:rsidRPr="007679D0" w:rsidRDefault="007679D0">
      <w:pPr>
        <w:widowControl w:val="0"/>
        <w:rPr>
          <w:b/>
          <w:lang w:val="en-US"/>
        </w:rPr>
      </w:pPr>
      <w:proofErr w:type="spellStart"/>
      <w:r w:rsidRPr="007679D0">
        <w:rPr>
          <w:b/>
          <w:lang w:val="en-US"/>
        </w:rPr>
        <w:t>Tempat</w:t>
      </w:r>
      <w:proofErr w:type="spellEnd"/>
      <w:r w:rsidRPr="007679D0">
        <w:rPr>
          <w:b/>
          <w:lang w:val="en-US"/>
        </w:rPr>
        <w:t xml:space="preserve"> </w:t>
      </w:r>
      <w:proofErr w:type="spellStart"/>
      <w:r w:rsidRPr="007679D0">
        <w:rPr>
          <w:b/>
          <w:lang w:val="en-US"/>
        </w:rPr>
        <w:t>dan</w:t>
      </w:r>
      <w:proofErr w:type="spellEnd"/>
      <w:r w:rsidRPr="007679D0">
        <w:rPr>
          <w:b/>
          <w:lang w:val="en-US"/>
        </w:rPr>
        <w:t xml:space="preserve"> </w:t>
      </w:r>
      <w:proofErr w:type="spellStart"/>
      <w:r w:rsidRPr="007679D0">
        <w:rPr>
          <w:b/>
          <w:lang w:val="en-US"/>
        </w:rPr>
        <w:t>Waktu</w:t>
      </w:r>
      <w:proofErr w:type="spellEnd"/>
      <w:r w:rsidRPr="007679D0">
        <w:rPr>
          <w:b/>
          <w:lang w:val="en-US"/>
        </w:rPr>
        <w:t xml:space="preserve"> </w:t>
      </w:r>
      <w:r w:rsidR="00235F7B" w:rsidRPr="007679D0">
        <w:rPr>
          <w:b/>
        </w:rPr>
        <w:tab/>
      </w:r>
    </w:p>
    <w:p w:rsidR="007679D0" w:rsidRPr="007679D0" w:rsidRDefault="007679D0" w:rsidP="007679D0">
      <w:pPr>
        <w:spacing w:after="100"/>
        <w:ind w:firstLine="720"/>
        <w:rPr>
          <w:lang w:val="en-US"/>
        </w:rPr>
      </w:pPr>
      <w:r>
        <w:t>Penelitian dilaksanakan di Balai Penelitian Tanaman Sayuran, Desa Cikole, Kecamatan Lembang, Kabup</w:t>
      </w:r>
      <w:r w:rsidR="005A3BD4">
        <w:t>aten Bandung Barat, Jawa Barat</w:t>
      </w:r>
      <w:r w:rsidR="005A3BD4">
        <w:rPr>
          <w:lang w:val="en-US"/>
        </w:rPr>
        <w:t xml:space="preserve">, </w:t>
      </w:r>
      <w:proofErr w:type="spellStart"/>
      <w:r w:rsidR="005A3BD4">
        <w:rPr>
          <w:lang w:val="en-US"/>
        </w:rPr>
        <w:t>dengan</w:t>
      </w:r>
      <w:proofErr w:type="spellEnd"/>
      <w:r w:rsidR="005A3BD4">
        <w:rPr>
          <w:lang w:val="en-US"/>
        </w:rPr>
        <w:t xml:space="preserve"> </w:t>
      </w:r>
      <w:r w:rsidR="005A3BD4">
        <w:t>ketinggian</w:t>
      </w:r>
      <w:r w:rsidR="005A3BD4">
        <w:rPr>
          <w:lang w:val="en-US"/>
        </w:rPr>
        <w:t xml:space="preserve"> </w:t>
      </w:r>
      <w:proofErr w:type="spellStart"/>
      <w:r w:rsidR="005A3BD4">
        <w:rPr>
          <w:lang w:val="en-US"/>
        </w:rPr>
        <w:t>tempat</w:t>
      </w:r>
      <w:proofErr w:type="spellEnd"/>
      <w:r w:rsidR="005A3BD4">
        <w:rPr>
          <w:lang w:val="en-US"/>
        </w:rPr>
        <w:t xml:space="preserve"> </w:t>
      </w:r>
      <w:r>
        <w:t>1.250 mdp</w:t>
      </w:r>
      <w:r>
        <w:rPr>
          <w:lang w:val="en-US"/>
        </w:rPr>
        <w:t xml:space="preserve">l. </w:t>
      </w:r>
      <w:r>
        <w:t>Penelitian ini dilaksanakan pad</w:t>
      </w:r>
      <w:r>
        <w:rPr>
          <w:lang w:val="en-US"/>
        </w:rPr>
        <w:t xml:space="preserve">a </w:t>
      </w:r>
      <w:proofErr w:type="spellStart"/>
      <w:r>
        <w:rPr>
          <w:lang w:val="en-US"/>
        </w:rPr>
        <w:t>bulan</w:t>
      </w:r>
      <w:proofErr w:type="spellEnd"/>
      <w:r>
        <w:rPr>
          <w:lang w:val="en-US"/>
        </w:rPr>
        <w:t xml:space="preserve"> </w:t>
      </w:r>
      <w:proofErr w:type="spellStart"/>
      <w:r>
        <w:rPr>
          <w:lang w:val="en-US"/>
        </w:rPr>
        <w:t>Juli</w:t>
      </w:r>
      <w:proofErr w:type="spellEnd"/>
      <w:r>
        <w:rPr>
          <w:lang w:val="en-US"/>
        </w:rPr>
        <w:t xml:space="preserve"> </w:t>
      </w:r>
      <w:r>
        <w:t>2020 samp</w:t>
      </w:r>
      <w:proofErr w:type="spellStart"/>
      <w:r>
        <w:rPr>
          <w:lang w:val="en-US"/>
        </w:rPr>
        <w:t>ai</w:t>
      </w:r>
      <w:proofErr w:type="spellEnd"/>
      <w:r>
        <w:rPr>
          <w:lang w:val="en-US"/>
        </w:rPr>
        <w:t xml:space="preserve"> </w:t>
      </w:r>
      <w:r>
        <w:t xml:space="preserve">Januari 2021. </w:t>
      </w:r>
    </w:p>
    <w:p w:rsidR="007679D0" w:rsidRDefault="007679D0" w:rsidP="007679D0">
      <w:pPr>
        <w:widowControl w:val="0"/>
        <w:rPr>
          <w:lang w:val="en-US"/>
        </w:rPr>
      </w:pPr>
      <w:proofErr w:type="spellStart"/>
      <w:r w:rsidRPr="007679D0">
        <w:rPr>
          <w:b/>
          <w:lang w:val="en-US"/>
        </w:rPr>
        <w:t>Bahan</w:t>
      </w:r>
      <w:proofErr w:type="spellEnd"/>
      <w:r w:rsidRPr="007679D0">
        <w:rPr>
          <w:b/>
          <w:lang w:val="en-US"/>
        </w:rPr>
        <w:t xml:space="preserve"> </w:t>
      </w:r>
      <w:proofErr w:type="spellStart"/>
      <w:r w:rsidRPr="007679D0">
        <w:rPr>
          <w:b/>
          <w:lang w:val="en-US"/>
        </w:rPr>
        <w:t>dan</w:t>
      </w:r>
      <w:proofErr w:type="spellEnd"/>
      <w:r w:rsidRPr="007679D0">
        <w:rPr>
          <w:b/>
          <w:lang w:val="en-US"/>
        </w:rPr>
        <w:t xml:space="preserve"> </w:t>
      </w:r>
      <w:proofErr w:type="spellStart"/>
      <w:r w:rsidRPr="007679D0">
        <w:rPr>
          <w:b/>
          <w:lang w:val="en-US"/>
        </w:rPr>
        <w:t>Alat</w:t>
      </w:r>
      <w:proofErr w:type="spellEnd"/>
      <w:r>
        <w:rPr>
          <w:lang w:val="en-US"/>
        </w:rPr>
        <w:t xml:space="preserve"> </w:t>
      </w:r>
    </w:p>
    <w:p w:rsidR="007679D0" w:rsidRDefault="007679D0" w:rsidP="00D015E4">
      <w:pPr>
        <w:pStyle w:val="Els-body-text"/>
        <w:spacing w:after="100" w:line="240" w:lineRule="auto"/>
        <w:ind w:firstLine="720"/>
        <w:rPr>
          <w:sz w:val="24"/>
          <w:szCs w:val="24"/>
        </w:rPr>
      </w:pPr>
      <w:proofErr w:type="spellStart"/>
      <w:r w:rsidRPr="007679D0">
        <w:rPr>
          <w:sz w:val="24"/>
          <w:szCs w:val="24"/>
        </w:rPr>
        <w:t>Bahan-bahan</w:t>
      </w:r>
      <w:proofErr w:type="spellEnd"/>
      <w:r w:rsidRPr="007679D0">
        <w:rPr>
          <w:sz w:val="24"/>
          <w:szCs w:val="24"/>
        </w:rPr>
        <w:t xml:space="preserve"> yang </w:t>
      </w:r>
      <w:proofErr w:type="spellStart"/>
      <w:r w:rsidRPr="007679D0">
        <w:rPr>
          <w:sz w:val="24"/>
          <w:szCs w:val="24"/>
        </w:rPr>
        <w:t>digunakan</w:t>
      </w:r>
      <w:proofErr w:type="spellEnd"/>
      <w:r w:rsidRPr="007679D0">
        <w:rPr>
          <w:sz w:val="24"/>
          <w:szCs w:val="24"/>
        </w:rPr>
        <w:t xml:space="preserve"> </w:t>
      </w:r>
      <w:proofErr w:type="spellStart"/>
      <w:r w:rsidRPr="007679D0">
        <w:rPr>
          <w:sz w:val="24"/>
          <w:szCs w:val="24"/>
        </w:rPr>
        <w:t>pada</w:t>
      </w:r>
      <w:proofErr w:type="spellEnd"/>
      <w:r w:rsidRPr="007679D0">
        <w:rPr>
          <w:sz w:val="24"/>
          <w:szCs w:val="24"/>
        </w:rPr>
        <w:t xml:space="preserve"> </w:t>
      </w:r>
      <w:proofErr w:type="spellStart"/>
      <w:r w:rsidRPr="007679D0">
        <w:rPr>
          <w:sz w:val="24"/>
          <w:szCs w:val="24"/>
        </w:rPr>
        <w:t>penelitian</w:t>
      </w:r>
      <w:proofErr w:type="spellEnd"/>
      <w:r w:rsidRPr="007679D0">
        <w:rPr>
          <w:sz w:val="24"/>
          <w:szCs w:val="24"/>
        </w:rPr>
        <w:t xml:space="preserve"> </w:t>
      </w:r>
      <w:proofErr w:type="spellStart"/>
      <w:r w:rsidRPr="007679D0">
        <w:rPr>
          <w:sz w:val="24"/>
          <w:szCs w:val="24"/>
        </w:rPr>
        <w:t>ini</w:t>
      </w:r>
      <w:proofErr w:type="spellEnd"/>
      <w:r w:rsidRPr="007679D0">
        <w:rPr>
          <w:sz w:val="24"/>
          <w:szCs w:val="24"/>
        </w:rPr>
        <w:t xml:space="preserve"> </w:t>
      </w:r>
      <w:proofErr w:type="spellStart"/>
      <w:r w:rsidRPr="007679D0">
        <w:rPr>
          <w:sz w:val="24"/>
          <w:szCs w:val="24"/>
        </w:rPr>
        <w:t>yaitu</w:t>
      </w:r>
      <w:proofErr w:type="spellEnd"/>
      <w:r w:rsidRPr="007679D0">
        <w:rPr>
          <w:sz w:val="24"/>
          <w:szCs w:val="24"/>
        </w:rPr>
        <w:t xml:space="preserve"> </w:t>
      </w:r>
      <w:proofErr w:type="spellStart"/>
      <w:r w:rsidRPr="007679D0">
        <w:rPr>
          <w:sz w:val="24"/>
          <w:szCs w:val="24"/>
        </w:rPr>
        <w:t>pupuk</w:t>
      </w:r>
      <w:proofErr w:type="spellEnd"/>
      <w:r w:rsidRPr="007679D0">
        <w:rPr>
          <w:sz w:val="24"/>
          <w:szCs w:val="24"/>
        </w:rPr>
        <w:t xml:space="preserve"> </w:t>
      </w:r>
      <w:proofErr w:type="spellStart"/>
      <w:r w:rsidRPr="007679D0">
        <w:rPr>
          <w:sz w:val="24"/>
          <w:szCs w:val="24"/>
        </w:rPr>
        <w:t>organik</w:t>
      </w:r>
      <w:proofErr w:type="spellEnd"/>
      <w:r w:rsidRPr="007679D0">
        <w:rPr>
          <w:sz w:val="24"/>
          <w:szCs w:val="24"/>
        </w:rPr>
        <w:t xml:space="preserve"> </w:t>
      </w:r>
      <w:proofErr w:type="spellStart"/>
      <w:r w:rsidRPr="007679D0">
        <w:rPr>
          <w:sz w:val="24"/>
          <w:szCs w:val="24"/>
        </w:rPr>
        <w:t>cair</w:t>
      </w:r>
      <w:proofErr w:type="spellEnd"/>
      <w:r w:rsidRPr="007679D0">
        <w:rPr>
          <w:sz w:val="24"/>
          <w:szCs w:val="24"/>
        </w:rPr>
        <w:t xml:space="preserve"> Biopras-1 (BP-1), </w:t>
      </w:r>
      <w:proofErr w:type="spellStart"/>
      <w:r w:rsidRPr="007679D0">
        <w:rPr>
          <w:sz w:val="24"/>
          <w:szCs w:val="24"/>
        </w:rPr>
        <w:t>benih</w:t>
      </w:r>
      <w:proofErr w:type="spellEnd"/>
      <w:r w:rsidRPr="007679D0">
        <w:rPr>
          <w:sz w:val="24"/>
          <w:szCs w:val="24"/>
        </w:rPr>
        <w:t xml:space="preserve"> </w:t>
      </w:r>
      <w:proofErr w:type="spellStart"/>
      <w:r w:rsidRPr="007679D0">
        <w:rPr>
          <w:sz w:val="24"/>
          <w:szCs w:val="24"/>
        </w:rPr>
        <w:t>kacang</w:t>
      </w:r>
      <w:proofErr w:type="spellEnd"/>
      <w:r w:rsidRPr="007679D0">
        <w:rPr>
          <w:sz w:val="24"/>
          <w:szCs w:val="24"/>
        </w:rPr>
        <w:t xml:space="preserve"> </w:t>
      </w:r>
      <w:proofErr w:type="spellStart"/>
      <w:r w:rsidRPr="007679D0">
        <w:rPr>
          <w:sz w:val="24"/>
          <w:szCs w:val="24"/>
        </w:rPr>
        <w:t>panjang</w:t>
      </w:r>
      <w:proofErr w:type="spellEnd"/>
      <w:r w:rsidRPr="007679D0">
        <w:rPr>
          <w:sz w:val="24"/>
          <w:szCs w:val="24"/>
        </w:rPr>
        <w:t xml:space="preserve"> </w:t>
      </w:r>
      <w:proofErr w:type="spellStart"/>
      <w:r w:rsidRPr="007679D0">
        <w:rPr>
          <w:sz w:val="24"/>
          <w:szCs w:val="24"/>
        </w:rPr>
        <w:t>varietas</w:t>
      </w:r>
      <w:proofErr w:type="spellEnd"/>
      <w:r w:rsidRPr="007679D0">
        <w:rPr>
          <w:sz w:val="24"/>
          <w:szCs w:val="24"/>
        </w:rPr>
        <w:t xml:space="preserve"> </w:t>
      </w:r>
      <w:proofErr w:type="spellStart"/>
      <w:r w:rsidRPr="007679D0">
        <w:rPr>
          <w:sz w:val="24"/>
          <w:szCs w:val="24"/>
        </w:rPr>
        <w:t>Kanton</w:t>
      </w:r>
      <w:proofErr w:type="spellEnd"/>
      <w:r w:rsidRPr="007679D0">
        <w:rPr>
          <w:sz w:val="24"/>
          <w:szCs w:val="24"/>
        </w:rPr>
        <w:t xml:space="preserve"> </w:t>
      </w:r>
      <w:proofErr w:type="spellStart"/>
      <w:r w:rsidRPr="007679D0">
        <w:rPr>
          <w:sz w:val="24"/>
          <w:szCs w:val="24"/>
        </w:rPr>
        <w:t>Tavi</w:t>
      </w:r>
      <w:proofErr w:type="spellEnd"/>
      <w:r w:rsidRPr="007679D0">
        <w:rPr>
          <w:sz w:val="24"/>
          <w:szCs w:val="24"/>
        </w:rPr>
        <w:t xml:space="preserve">, </w:t>
      </w:r>
      <w:proofErr w:type="spellStart"/>
      <w:r w:rsidRPr="007679D0">
        <w:rPr>
          <w:sz w:val="24"/>
          <w:szCs w:val="24"/>
        </w:rPr>
        <w:t>galur</w:t>
      </w:r>
      <w:proofErr w:type="spellEnd"/>
      <w:r w:rsidRPr="007679D0">
        <w:rPr>
          <w:sz w:val="24"/>
          <w:szCs w:val="24"/>
        </w:rPr>
        <w:t xml:space="preserve"> </w:t>
      </w:r>
      <w:proofErr w:type="spellStart"/>
      <w:r w:rsidRPr="007679D0">
        <w:rPr>
          <w:sz w:val="24"/>
          <w:szCs w:val="24"/>
        </w:rPr>
        <w:t>Pras</w:t>
      </w:r>
      <w:proofErr w:type="spellEnd"/>
      <w:r w:rsidRPr="007679D0">
        <w:rPr>
          <w:sz w:val="24"/>
          <w:szCs w:val="24"/>
        </w:rPr>
        <w:t xml:space="preserve"> 1, air, </w:t>
      </w:r>
      <w:proofErr w:type="spellStart"/>
      <w:r w:rsidRPr="007679D0">
        <w:rPr>
          <w:sz w:val="24"/>
          <w:szCs w:val="24"/>
        </w:rPr>
        <w:t>pupuk</w:t>
      </w:r>
      <w:proofErr w:type="spellEnd"/>
      <w:r w:rsidRPr="007679D0">
        <w:rPr>
          <w:sz w:val="24"/>
          <w:szCs w:val="24"/>
        </w:rPr>
        <w:t xml:space="preserve"> </w:t>
      </w:r>
      <w:proofErr w:type="spellStart"/>
      <w:r w:rsidRPr="007679D0">
        <w:rPr>
          <w:sz w:val="24"/>
          <w:szCs w:val="24"/>
        </w:rPr>
        <w:t>kandang</w:t>
      </w:r>
      <w:proofErr w:type="spellEnd"/>
      <w:r w:rsidRPr="007679D0">
        <w:rPr>
          <w:sz w:val="24"/>
          <w:szCs w:val="24"/>
        </w:rPr>
        <w:t xml:space="preserve">, </w:t>
      </w:r>
      <w:proofErr w:type="spellStart"/>
      <w:r w:rsidRPr="007679D0">
        <w:rPr>
          <w:sz w:val="24"/>
          <w:szCs w:val="24"/>
        </w:rPr>
        <w:t>pupuk</w:t>
      </w:r>
      <w:proofErr w:type="spellEnd"/>
      <w:r w:rsidRPr="007679D0">
        <w:rPr>
          <w:sz w:val="24"/>
          <w:szCs w:val="24"/>
        </w:rPr>
        <w:t xml:space="preserve"> NPK (16:16:16), </w:t>
      </w:r>
      <w:proofErr w:type="spellStart"/>
      <w:r w:rsidRPr="007679D0">
        <w:rPr>
          <w:sz w:val="24"/>
          <w:szCs w:val="24"/>
        </w:rPr>
        <w:t>dolomit</w:t>
      </w:r>
      <w:proofErr w:type="spellEnd"/>
      <w:r w:rsidRPr="007679D0">
        <w:rPr>
          <w:sz w:val="24"/>
          <w:szCs w:val="24"/>
        </w:rPr>
        <w:t xml:space="preserve">, </w:t>
      </w:r>
      <w:proofErr w:type="spellStart"/>
      <w:r w:rsidRPr="007679D0">
        <w:rPr>
          <w:sz w:val="24"/>
          <w:szCs w:val="24"/>
        </w:rPr>
        <w:t>herbisida</w:t>
      </w:r>
      <w:proofErr w:type="spellEnd"/>
      <w:r w:rsidRPr="007679D0">
        <w:rPr>
          <w:sz w:val="24"/>
          <w:szCs w:val="24"/>
        </w:rPr>
        <w:t xml:space="preserve">, </w:t>
      </w:r>
      <w:proofErr w:type="spellStart"/>
      <w:r w:rsidRPr="007679D0">
        <w:rPr>
          <w:sz w:val="24"/>
          <w:szCs w:val="24"/>
        </w:rPr>
        <w:t>pestisida</w:t>
      </w:r>
      <w:proofErr w:type="spellEnd"/>
      <w:r w:rsidRPr="007679D0">
        <w:rPr>
          <w:sz w:val="24"/>
          <w:szCs w:val="24"/>
        </w:rPr>
        <w:t xml:space="preserve">, cat, </w:t>
      </w:r>
      <w:proofErr w:type="spellStart"/>
      <w:r w:rsidRPr="007679D0">
        <w:rPr>
          <w:sz w:val="24"/>
          <w:szCs w:val="24"/>
        </w:rPr>
        <w:t>kuas</w:t>
      </w:r>
      <w:proofErr w:type="spellEnd"/>
      <w:r w:rsidRPr="007679D0">
        <w:rPr>
          <w:sz w:val="24"/>
          <w:szCs w:val="24"/>
        </w:rPr>
        <w:t>, MPHP (</w:t>
      </w:r>
      <w:proofErr w:type="spellStart"/>
      <w:r w:rsidRPr="007679D0">
        <w:rPr>
          <w:sz w:val="24"/>
          <w:szCs w:val="24"/>
        </w:rPr>
        <w:t>Mulsa</w:t>
      </w:r>
      <w:proofErr w:type="spellEnd"/>
      <w:r w:rsidRPr="007679D0">
        <w:rPr>
          <w:sz w:val="24"/>
          <w:szCs w:val="24"/>
        </w:rPr>
        <w:t xml:space="preserve"> </w:t>
      </w:r>
      <w:proofErr w:type="spellStart"/>
      <w:r w:rsidRPr="007679D0">
        <w:rPr>
          <w:sz w:val="24"/>
          <w:szCs w:val="24"/>
        </w:rPr>
        <w:t>Plastik</w:t>
      </w:r>
      <w:proofErr w:type="spellEnd"/>
      <w:r w:rsidRPr="007679D0">
        <w:rPr>
          <w:sz w:val="24"/>
          <w:szCs w:val="24"/>
        </w:rPr>
        <w:t xml:space="preserve"> </w:t>
      </w:r>
      <w:proofErr w:type="spellStart"/>
      <w:r w:rsidRPr="007679D0">
        <w:rPr>
          <w:sz w:val="24"/>
          <w:szCs w:val="24"/>
        </w:rPr>
        <w:t>Hitam</w:t>
      </w:r>
      <w:proofErr w:type="spellEnd"/>
      <w:r w:rsidRPr="007679D0">
        <w:rPr>
          <w:sz w:val="24"/>
          <w:szCs w:val="24"/>
        </w:rPr>
        <w:t xml:space="preserve"> Pe</w:t>
      </w:r>
      <w:r>
        <w:rPr>
          <w:sz w:val="24"/>
          <w:szCs w:val="24"/>
        </w:rPr>
        <w:t xml:space="preserve">rak) </w:t>
      </w:r>
      <w:proofErr w:type="spellStart"/>
      <w:r>
        <w:rPr>
          <w:sz w:val="24"/>
          <w:szCs w:val="24"/>
        </w:rPr>
        <w:t>dan</w:t>
      </w:r>
      <w:proofErr w:type="spellEnd"/>
      <w:r>
        <w:rPr>
          <w:sz w:val="24"/>
          <w:szCs w:val="24"/>
        </w:rPr>
        <w:t xml:space="preserve"> </w:t>
      </w:r>
      <w:proofErr w:type="spellStart"/>
      <w:r w:rsidR="00AC2393">
        <w:rPr>
          <w:sz w:val="24"/>
          <w:szCs w:val="24"/>
        </w:rPr>
        <w:t>plastik</w:t>
      </w:r>
      <w:proofErr w:type="spellEnd"/>
      <w:r w:rsidR="00D015E4">
        <w:rPr>
          <w:sz w:val="24"/>
          <w:szCs w:val="24"/>
        </w:rPr>
        <w:t xml:space="preserve">. </w:t>
      </w:r>
      <w:proofErr w:type="spellStart"/>
      <w:r w:rsidR="00D015E4">
        <w:rPr>
          <w:sz w:val="24"/>
          <w:szCs w:val="24"/>
        </w:rPr>
        <w:t>A</w:t>
      </w:r>
      <w:r w:rsidRPr="007679D0">
        <w:rPr>
          <w:sz w:val="24"/>
          <w:szCs w:val="24"/>
        </w:rPr>
        <w:t>lat</w:t>
      </w:r>
      <w:proofErr w:type="spellEnd"/>
      <w:r w:rsidRPr="007679D0">
        <w:rPr>
          <w:sz w:val="24"/>
          <w:szCs w:val="24"/>
        </w:rPr>
        <w:t xml:space="preserve"> yang </w:t>
      </w:r>
      <w:proofErr w:type="spellStart"/>
      <w:r w:rsidRPr="007679D0">
        <w:rPr>
          <w:sz w:val="24"/>
          <w:szCs w:val="24"/>
        </w:rPr>
        <w:t>digunakan</w:t>
      </w:r>
      <w:proofErr w:type="spellEnd"/>
      <w:r w:rsidRPr="007679D0">
        <w:rPr>
          <w:sz w:val="24"/>
          <w:szCs w:val="24"/>
        </w:rPr>
        <w:t xml:space="preserve"> </w:t>
      </w:r>
      <w:proofErr w:type="spellStart"/>
      <w:r w:rsidRPr="007679D0">
        <w:rPr>
          <w:sz w:val="24"/>
          <w:szCs w:val="24"/>
        </w:rPr>
        <w:t>pada</w:t>
      </w:r>
      <w:proofErr w:type="spellEnd"/>
      <w:r w:rsidRPr="007679D0">
        <w:rPr>
          <w:sz w:val="24"/>
          <w:szCs w:val="24"/>
        </w:rPr>
        <w:t xml:space="preserve"> </w:t>
      </w:r>
      <w:proofErr w:type="spellStart"/>
      <w:r w:rsidRPr="007679D0">
        <w:rPr>
          <w:sz w:val="24"/>
          <w:szCs w:val="24"/>
        </w:rPr>
        <w:t>penelitian</w:t>
      </w:r>
      <w:proofErr w:type="spellEnd"/>
      <w:r w:rsidRPr="007679D0">
        <w:rPr>
          <w:sz w:val="24"/>
          <w:szCs w:val="24"/>
        </w:rPr>
        <w:t xml:space="preserve"> </w:t>
      </w:r>
      <w:proofErr w:type="spellStart"/>
      <w:r w:rsidRPr="007679D0">
        <w:rPr>
          <w:sz w:val="24"/>
          <w:szCs w:val="24"/>
        </w:rPr>
        <w:t>ini</w:t>
      </w:r>
      <w:proofErr w:type="spellEnd"/>
      <w:r w:rsidRPr="007679D0">
        <w:rPr>
          <w:sz w:val="24"/>
          <w:szCs w:val="24"/>
        </w:rPr>
        <w:t xml:space="preserve"> </w:t>
      </w:r>
      <w:proofErr w:type="spellStart"/>
      <w:r w:rsidRPr="007679D0">
        <w:rPr>
          <w:sz w:val="24"/>
          <w:szCs w:val="24"/>
        </w:rPr>
        <w:t>yaitu</w:t>
      </w:r>
      <w:proofErr w:type="spellEnd"/>
      <w:r w:rsidRPr="007679D0">
        <w:rPr>
          <w:sz w:val="24"/>
          <w:szCs w:val="24"/>
        </w:rPr>
        <w:t xml:space="preserve"> </w:t>
      </w:r>
      <w:proofErr w:type="spellStart"/>
      <w:r w:rsidRPr="007679D0">
        <w:rPr>
          <w:sz w:val="24"/>
          <w:szCs w:val="24"/>
        </w:rPr>
        <w:t>bajak</w:t>
      </w:r>
      <w:proofErr w:type="spellEnd"/>
      <w:r w:rsidRPr="007679D0">
        <w:rPr>
          <w:sz w:val="24"/>
          <w:szCs w:val="24"/>
        </w:rPr>
        <w:t xml:space="preserve"> </w:t>
      </w:r>
      <w:proofErr w:type="spellStart"/>
      <w:r w:rsidRPr="007679D0">
        <w:rPr>
          <w:sz w:val="24"/>
          <w:szCs w:val="24"/>
        </w:rPr>
        <w:t>rotari</w:t>
      </w:r>
      <w:proofErr w:type="spellEnd"/>
      <w:r w:rsidRPr="007679D0">
        <w:rPr>
          <w:sz w:val="24"/>
          <w:szCs w:val="24"/>
        </w:rPr>
        <w:t xml:space="preserve">, </w:t>
      </w:r>
      <w:proofErr w:type="spellStart"/>
      <w:r w:rsidRPr="007679D0">
        <w:rPr>
          <w:sz w:val="24"/>
          <w:szCs w:val="24"/>
        </w:rPr>
        <w:t>bajak</w:t>
      </w:r>
      <w:proofErr w:type="spellEnd"/>
      <w:r w:rsidRPr="007679D0">
        <w:rPr>
          <w:sz w:val="24"/>
          <w:szCs w:val="24"/>
        </w:rPr>
        <w:t xml:space="preserve"> </w:t>
      </w:r>
      <w:proofErr w:type="spellStart"/>
      <w:r w:rsidRPr="007679D0">
        <w:rPr>
          <w:sz w:val="24"/>
          <w:szCs w:val="24"/>
        </w:rPr>
        <w:t>piring</w:t>
      </w:r>
      <w:proofErr w:type="spellEnd"/>
      <w:r w:rsidRPr="007679D0">
        <w:rPr>
          <w:sz w:val="24"/>
          <w:szCs w:val="24"/>
        </w:rPr>
        <w:t xml:space="preserve">, </w:t>
      </w:r>
      <w:proofErr w:type="spellStart"/>
      <w:r w:rsidRPr="007679D0">
        <w:rPr>
          <w:sz w:val="24"/>
          <w:szCs w:val="24"/>
        </w:rPr>
        <w:t>cangkul</w:t>
      </w:r>
      <w:proofErr w:type="spellEnd"/>
      <w:r w:rsidRPr="007679D0">
        <w:rPr>
          <w:sz w:val="24"/>
          <w:szCs w:val="24"/>
        </w:rPr>
        <w:t xml:space="preserve">, </w:t>
      </w:r>
      <w:proofErr w:type="spellStart"/>
      <w:r w:rsidRPr="007679D0">
        <w:rPr>
          <w:sz w:val="24"/>
          <w:szCs w:val="24"/>
        </w:rPr>
        <w:lastRenderedPageBreak/>
        <w:t>lanjaran</w:t>
      </w:r>
      <w:proofErr w:type="spellEnd"/>
      <w:r w:rsidRPr="007679D0">
        <w:rPr>
          <w:sz w:val="24"/>
          <w:szCs w:val="24"/>
        </w:rPr>
        <w:t>/</w:t>
      </w:r>
      <w:proofErr w:type="spellStart"/>
      <w:r w:rsidRPr="007679D0">
        <w:rPr>
          <w:sz w:val="24"/>
          <w:szCs w:val="24"/>
        </w:rPr>
        <w:t>turus</w:t>
      </w:r>
      <w:proofErr w:type="spellEnd"/>
      <w:r w:rsidRPr="007679D0">
        <w:rPr>
          <w:sz w:val="24"/>
          <w:szCs w:val="24"/>
        </w:rPr>
        <w:t xml:space="preserve">, </w:t>
      </w:r>
      <w:proofErr w:type="spellStart"/>
      <w:r w:rsidRPr="007679D0">
        <w:rPr>
          <w:sz w:val="24"/>
          <w:szCs w:val="24"/>
        </w:rPr>
        <w:t>penggaris</w:t>
      </w:r>
      <w:proofErr w:type="spellEnd"/>
      <w:r w:rsidRPr="007679D0">
        <w:rPr>
          <w:sz w:val="24"/>
          <w:szCs w:val="24"/>
        </w:rPr>
        <w:t xml:space="preserve">, </w:t>
      </w:r>
      <w:proofErr w:type="spellStart"/>
      <w:r w:rsidRPr="007679D0">
        <w:rPr>
          <w:sz w:val="24"/>
          <w:szCs w:val="24"/>
        </w:rPr>
        <w:t>tali</w:t>
      </w:r>
      <w:proofErr w:type="spellEnd"/>
      <w:r w:rsidRPr="007679D0">
        <w:rPr>
          <w:sz w:val="24"/>
          <w:szCs w:val="24"/>
        </w:rPr>
        <w:t xml:space="preserve"> </w:t>
      </w:r>
      <w:proofErr w:type="spellStart"/>
      <w:r w:rsidRPr="007679D0">
        <w:rPr>
          <w:sz w:val="24"/>
          <w:szCs w:val="24"/>
        </w:rPr>
        <w:t>rafia</w:t>
      </w:r>
      <w:proofErr w:type="spellEnd"/>
      <w:r w:rsidRPr="007679D0">
        <w:rPr>
          <w:sz w:val="24"/>
          <w:szCs w:val="24"/>
        </w:rPr>
        <w:t xml:space="preserve">, </w:t>
      </w:r>
      <w:proofErr w:type="spellStart"/>
      <w:r w:rsidRPr="007679D0">
        <w:rPr>
          <w:sz w:val="24"/>
          <w:szCs w:val="24"/>
        </w:rPr>
        <w:t>selang</w:t>
      </w:r>
      <w:proofErr w:type="spellEnd"/>
      <w:r w:rsidRPr="007679D0">
        <w:rPr>
          <w:sz w:val="24"/>
          <w:szCs w:val="24"/>
        </w:rPr>
        <w:t>, hand</w:t>
      </w:r>
      <w:r w:rsidR="00D015E4">
        <w:rPr>
          <w:sz w:val="24"/>
          <w:szCs w:val="24"/>
        </w:rPr>
        <w:t xml:space="preserve"> </w:t>
      </w:r>
      <w:r w:rsidRPr="007679D0">
        <w:rPr>
          <w:sz w:val="24"/>
          <w:szCs w:val="24"/>
        </w:rPr>
        <w:t xml:space="preserve">sprayer, </w:t>
      </w:r>
      <w:proofErr w:type="spellStart"/>
      <w:r w:rsidRPr="007679D0">
        <w:rPr>
          <w:sz w:val="24"/>
          <w:szCs w:val="24"/>
        </w:rPr>
        <w:t>gelas</w:t>
      </w:r>
      <w:proofErr w:type="spellEnd"/>
      <w:r w:rsidRPr="007679D0">
        <w:rPr>
          <w:sz w:val="24"/>
          <w:szCs w:val="24"/>
        </w:rPr>
        <w:t xml:space="preserve"> </w:t>
      </w:r>
      <w:proofErr w:type="spellStart"/>
      <w:r w:rsidRPr="007679D0">
        <w:rPr>
          <w:sz w:val="24"/>
          <w:szCs w:val="24"/>
        </w:rPr>
        <w:t>ukur</w:t>
      </w:r>
      <w:proofErr w:type="spellEnd"/>
      <w:r w:rsidRPr="007679D0">
        <w:rPr>
          <w:sz w:val="24"/>
          <w:szCs w:val="24"/>
        </w:rPr>
        <w:t xml:space="preserve">, ember, </w:t>
      </w:r>
      <w:proofErr w:type="spellStart"/>
      <w:r w:rsidRPr="007679D0">
        <w:rPr>
          <w:sz w:val="24"/>
          <w:szCs w:val="24"/>
        </w:rPr>
        <w:t>kayu</w:t>
      </w:r>
      <w:proofErr w:type="spellEnd"/>
      <w:r w:rsidRPr="007679D0">
        <w:rPr>
          <w:sz w:val="24"/>
          <w:szCs w:val="24"/>
        </w:rPr>
        <w:t xml:space="preserve">, </w:t>
      </w:r>
      <w:proofErr w:type="spellStart"/>
      <w:r w:rsidRPr="007679D0">
        <w:rPr>
          <w:sz w:val="24"/>
          <w:szCs w:val="24"/>
        </w:rPr>
        <w:t>pulpen</w:t>
      </w:r>
      <w:proofErr w:type="spellEnd"/>
      <w:r w:rsidRPr="007679D0">
        <w:rPr>
          <w:sz w:val="24"/>
          <w:szCs w:val="24"/>
        </w:rPr>
        <w:t xml:space="preserve">, </w:t>
      </w:r>
      <w:proofErr w:type="spellStart"/>
      <w:r w:rsidRPr="007679D0">
        <w:rPr>
          <w:sz w:val="24"/>
          <w:szCs w:val="24"/>
        </w:rPr>
        <w:t>kertas</w:t>
      </w:r>
      <w:proofErr w:type="spellEnd"/>
      <w:r w:rsidRPr="007679D0">
        <w:rPr>
          <w:sz w:val="24"/>
          <w:szCs w:val="24"/>
        </w:rPr>
        <w:t xml:space="preserve">, </w:t>
      </w:r>
      <w:proofErr w:type="spellStart"/>
      <w:r w:rsidRPr="007679D0">
        <w:rPr>
          <w:sz w:val="24"/>
          <w:szCs w:val="24"/>
        </w:rPr>
        <w:t>gunting</w:t>
      </w:r>
      <w:proofErr w:type="spellEnd"/>
      <w:r w:rsidRPr="007679D0">
        <w:rPr>
          <w:sz w:val="24"/>
          <w:szCs w:val="24"/>
        </w:rPr>
        <w:t xml:space="preserve">, </w:t>
      </w:r>
      <w:proofErr w:type="spellStart"/>
      <w:r w:rsidRPr="007679D0">
        <w:rPr>
          <w:sz w:val="24"/>
          <w:szCs w:val="24"/>
        </w:rPr>
        <w:t>handphone</w:t>
      </w:r>
      <w:proofErr w:type="spellEnd"/>
      <w:r w:rsidRPr="007679D0">
        <w:rPr>
          <w:sz w:val="24"/>
          <w:szCs w:val="24"/>
        </w:rPr>
        <w:t>/</w:t>
      </w:r>
      <w:proofErr w:type="spellStart"/>
      <w:r w:rsidRPr="007679D0">
        <w:rPr>
          <w:sz w:val="24"/>
          <w:szCs w:val="24"/>
        </w:rPr>
        <w:t>k</w:t>
      </w:r>
      <w:r w:rsidR="00D015E4">
        <w:rPr>
          <w:sz w:val="24"/>
          <w:szCs w:val="24"/>
        </w:rPr>
        <w:t>amera</w:t>
      </w:r>
      <w:proofErr w:type="spellEnd"/>
      <w:r w:rsidR="00D015E4">
        <w:rPr>
          <w:sz w:val="24"/>
          <w:szCs w:val="24"/>
        </w:rPr>
        <w:t xml:space="preserve">, laptop, </w:t>
      </w:r>
      <w:proofErr w:type="spellStart"/>
      <w:r w:rsidR="00D015E4">
        <w:rPr>
          <w:sz w:val="24"/>
          <w:szCs w:val="24"/>
        </w:rPr>
        <w:t>pelubang</w:t>
      </w:r>
      <w:proofErr w:type="spellEnd"/>
      <w:r w:rsidR="00D015E4">
        <w:rPr>
          <w:sz w:val="24"/>
          <w:szCs w:val="24"/>
        </w:rPr>
        <w:t xml:space="preserve"> </w:t>
      </w:r>
      <w:proofErr w:type="spellStart"/>
      <w:r w:rsidR="00D015E4">
        <w:rPr>
          <w:sz w:val="24"/>
          <w:szCs w:val="24"/>
        </w:rPr>
        <w:t>mulsa</w:t>
      </w:r>
      <w:proofErr w:type="spellEnd"/>
      <w:r w:rsidR="00D015E4">
        <w:rPr>
          <w:sz w:val="24"/>
          <w:szCs w:val="24"/>
        </w:rPr>
        <w:t xml:space="preserve"> </w:t>
      </w:r>
      <w:proofErr w:type="spellStart"/>
      <w:r w:rsidR="00D015E4">
        <w:rPr>
          <w:sz w:val="24"/>
          <w:szCs w:val="24"/>
        </w:rPr>
        <w:t>dan</w:t>
      </w:r>
      <w:proofErr w:type="spellEnd"/>
      <w:r w:rsidR="00D015E4">
        <w:rPr>
          <w:sz w:val="24"/>
          <w:szCs w:val="24"/>
        </w:rPr>
        <w:t xml:space="preserve"> </w:t>
      </w:r>
      <w:proofErr w:type="spellStart"/>
      <w:r w:rsidR="00D015E4">
        <w:rPr>
          <w:sz w:val="24"/>
          <w:szCs w:val="24"/>
        </w:rPr>
        <w:t>timbangan</w:t>
      </w:r>
      <w:proofErr w:type="spellEnd"/>
      <w:r w:rsidR="00D015E4">
        <w:rPr>
          <w:sz w:val="24"/>
          <w:szCs w:val="24"/>
        </w:rPr>
        <w:t xml:space="preserve"> digital. </w:t>
      </w:r>
    </w:p>
    <w:p w:rsidR="00D015E4" w:rsidRPr="00D015E4" w:rsidRDefault="00D015E4" w:rsidP="00D015E4">
      <w:pPr>
        <w:pStyle w:val="Els-body-text"/>
        <w:spacing w:line="240" w:lineRule="auto"/>
        <w:ind w:firstLine="0"/>
        <w:rPr>
          <w:b/>
          <w:sz w:val="24"/>
          <w:szCs w:val="24"/>
        </w:rPr>
      </w:pPr>
      <w:proofErr w:type="spellStart"/>
      <w:r w:rsidRPr="00D015E4">
        <w:rPr>
          <w:b/>
          <w:sz w:val="24"/>
          <w:szCs w:val="24"/>
        </w:rPr>
        <w:t>Rancangan</w:t>
      </w:r>
      <w:proofErr w:type="spellEnd"/>
      <w:r w:rsidRPr="00D015E4">
        <w:rPr>
          <w:b/>
          <w:sz w:val="24"/>
          <w:szCs w:val="24"/>
        </w:rPr>
        <w:t xml:space="preserve"> </w:t>
      </w:r>
      <w:proofErr w:type="spellStart"/>
      <w:r w:rsidRPr="00D015E4">
        <w:rPr>
          <w:b/>
          <w:sz w:val="24"/>
          <w:szCs w:val="24"/>
        </w:rPr>
        <w:t>Penelitian</w:t>
      </w:r>
      <w:proofErr w:type="spellEnd"/>
      <w:r w:rsidRPr="00D015E4">
        <w:rPr>
          <w:b/>
          <w:sz w:val="24"/>
          <w:szCs w:val="24"/>
        </w:rPr>
        <w:t xml:space="preserve"> </w:t>
      </w:r>
    </w:p>
    <w:p w:rsidR="00D015E4" w:rsidRDefault="00D015E4" w:rsidP="00D015E4">
      <w:pPr>
        <w:spacing w:after="100"/>
        <w:ind w:firstLine="720"/>
        <w:rPr>
          <w:lang w:val="en-US"/>
        </w:rPr>
      </w:pPr>
      <w:r>
        <w:t>Meto</w:t>
      </w:r>
      <w:r>
        <w:rPr>
          <w:lang w:val="en-US"/>
        </w:rPr>
        <w:t xml:space="preserve">de </w:t>
      </w:r>
      <w:r w:rsidR="00CD36E7">
        <w:t>yang digunak</w:t>
      </w:r>
      <w:r w:rsidR="00CD36E7">
        <w:rPr>
          <w:lang w:val="en-US"/>
        </w:rPr>
        <w:t xml:space="preserve">an </w:t>
      </w:r>
      <w:proofErr w:type="spellStart"/>
      <w:r w:rsidR="00CD36E7">
        <w:rPr>
          <w:lang w:val="en-US"/>
        </w:rPr>
        <w:t>adalah</w:t>
      </w:r>
      <w:proofErr w:type="spellEnd"/>
      <w:r w:rsidR="00CD36E7">
        <w:rPr>
          <w:lang w:val="en-US"/>
        </w:rPr>
        <w:t xml:space="preserve"> </w:t>
      </w:r>
      <w:r w:rsidRPr="00D015E4">
        <w:t xml:space="preserve">metode eksperimental dengan Rancangan Acak </w:t>
      </w:r>
      <w:r w:rsidR="003332C0">
        <w:t xml:space="preserve">Kelompok (RAK) pola Split Plot </w:t>
      </w:r>
      <w:r w:rsidR="003332C0">
        <w:rPr>
          <w:lang w:val="en-US"/>
        </w:rPr>
        <w:t>D</w:t>
      </w:r>
      <w:r w:rsidRPr="00D015E4">
        <w:t>esign yang terdiri d</w:t>
      </w:r>
      <w:proofErr w:type="spellStart"/>
      <w:r w:rsidRPr="00D015E4">
        <w:rPr>
          <w:lang w:val="en-US"/>
        </w:rPr>
        <w:t>ar</w:t>
      </w:r>
      <w:r w:rsidR="005A3BD4">
        <w:rPr>
          <w:lang w:val="en-US"/>
        </w:rPr>
        <w:t>i</w:t>
      </w:r>
      <w:proofErr w:type="spellEnd"/>
      <w:r w:rsidR="005A3BD4">
        <w:rPr>
          <w:lang w:val="en-US"/>
        </w:rPr>
        <w:t xml:space="preserve"> </w:t>
      </w:r>
      <w:proofErr w:type="spellStart"/>
      <w:r w:rsidR="005A3BD4">
        <w:rPr>
          <w:lang w:val="en-US"/>
        </w:rPr>
        <w:t>sepuluh</w:t>
      </w:r>
      <w:proofErr w:type="spellEnd"/>
      <w:r w:rsidR="005A3BD4">
        <w:rPr>
          <w:lang w:val="en-US"/>
        </w:rPr>
        <w:t xml:space="preserve"> </w:t>
      </w:r>
      <w:proofErr w:type="spellStart"/>
      <w:r w:rsidR="005A3BD4">
        <w:rPr>
          <w:lang w:val="en-US"/>
        </w:rPr>
        <w:t>kombinasi</w:t>
      </w:r>
      <w:proofErr w:type="spellEnd"/>
      <w:r w:rsidR="005A3BD4">
        <w:rPr>
          <w:lang w:val="en-US"/>
        </w:rPr>
        <w:t xml:space="preserve"> </w:t>
      </w:r>
      <w:proofErr w:type="spellStart"/>
      <w:r w:rsidR="005A3BD4">
        <w:rPr>
          <w:lang w:val="en-US"/>
        </w:rPr>
        <w:t>perlakuan</w:t>
      </w:r>
      <w:proofErr w:type="spellEnd"/>
      <w:r w:rsidR="005A3BD4">
        <w:rPr>
          <w:lang w:val="en-US"/>
        </w:rPr>
        <w:t xml:space="preserve"> </w:t>
      </w:r>
      <w:proofErr w:type="spellStart"/>
      <w:r w:rsidR="005A3BD4">
        <w:rPr>
          <w:lang w:val="en-US"/>
        </w:rPr>
        <w:t>dan</w:t>
      </w:r>
      <w:proofErr w:type="spellEnd"/>
      <w:r w:rsidR="005A3BD4">
        <w:rPr>
          <w:lang w:val="en-US"/>
        </w:rPr>
        <w:t xml:space="preserve"> </w:t>
      </w:r>
      <w:proofErr w:type="spellStart"/>
      <w:r w:rsidR="005A3BD4">
        <w:rPr>
          <w:lang w:val="en-US"/>
        </w:rPr>
        <w:t>diulang</w:t>
      </w:r>
      <w:proofErr w:type="spellEnd"/>
      <w:r w:rsidR="005A3BD4">
        <w:rPr>
          <w:lang w:val="en-US"/>
        </w:rPr>
        <w:t xml:space="preserve"> </w:t>
      </w:r>
      <w:proofErr w:type="spellStart"/>
      <w:r w:rsidR="005A3BD4">
        <w:rPr>
          <w:lang w:val="en-US"/>
        </w:rPr>
        <w:t>sebanyak</w:t>
      </w:r>
      <w:proofErr w:type="spellEnd"/>
      <w:r w:rsidR="005A3BD4">
        <w:rPr>
          <w:lang w:val="en-US"/>
        </w:rPr>
        <w:t xml:space="preserve"> </w:t>
      </w:r>
      <w:proofErr w:type="spellStart"/>
      <w:r w:rsidR="005A3BD4">
        <w:rPr>
          <w:lang w:val="en-US"/>
        </w:rPr>
        <w:t>tiga</w:t>
      </w:r>
      <w:proofErr w:type="spellEnd"/>
      <w:r w:rsidR="005A3BD4">
        <w:rPr>
          <w:lang w:val="en-US"/>
        </w:rPr>
        <w:t xml:space="preserve"> kali</w:t>
      </w:r>
      <w:r w:rsidRPr="00D015E4">
        <w:rPr>
          <w:lang w:val="en-US"/>
        </w:rPr>
        <w:t xml:space="preserve">. </w:t>
      </w:r>
      <w:proofErr w:type="spellStart"/>
      <w:r w:rsidRPr="00D015E4">
        <w:rPr>
          <w:lang w:val="en-US"/>
        </w:rPr>
        <w:t>Kombinasi</w:t>
      </w:r>
      <w:proofErr w:type="spellEnd"/>
      <w:r w:rsidRPr="00D015E4">
        <w:rPr>
          <w:lang w:val="en-US"/>
        </w:rPr>
        <w:t xml:space="preserve"> </w:t>
      </w:r>
      <w:proofErr w:type="spellStart"/>
      <w:r w:rsidRPr="00D015E4">
        <w:rPr>
          <w:lang w:val="en-US"/>
        </w:rPr>
        <w:t>perlakuan</w:t>
      </w:r>
      <w:proofErr w:type="spellEnd"/>
      <w:r w:rsidRPr="00D015E4">
        <w:rPr>
          <w:lang w:val="en-US"/>
        </w:rPr>
        <w:t xml:space="preserve"> </w:t>
      </w:r>
      <w:proofErr w:type="spellStart"/>
      <w:r w:rsidRPr="00D015E4">
        <w:rPr>
          <w:lang w:val="en-US"/>
        </w:rPr>
        <w:t>terdiri</w:t>
      </w:r>
      <w:proofErr w:type="spellEnd"/>
      <w:r w:rsidRPr="00D015E4">
        <w:rPr>
          <w:lang w:val="en-US"/>
        </w:rPr>
        <w:t xml:space="preserve"> </w:t>
      </w:r>
      <w:proofErr w:type="spellStart"/>
      <w:proofErr w:type="gramStart"/>
      <w:r w:rsidRPr="00D015E4">
        <w:rPr>
          <w:lang w:val="en-US"/>
        </w:rPr>
        <w:t>dari</w:t>
      </w:r>
      <w:proofErr w:type="spellEnd"/>
      <w:r w:rsidRPr="00D015E4">
        <w:rPr>
          <w:lang w:val="en-US"/>
        </w:rPr>
        <w:t xml:space="preserve"> </w:t>
      </w:r>
      <w:r w:rsidRPr="00D015E4">
        <w:t>:</w:t>
      </w:r>
      <w:proofErr w:type="gramEnd"/>
      <w:r w:rsidRPr="00D015E4">
        <w:t xml:space="preserve"> petak utama (A) yaitu a</w:t>
      </w:r>
      <w:r w:rsidRPr="00D015E4">
        <w:rPr>
          <w:vertAlign w:val="subscript"/>
        </w:rPr>
        <w:t>1</w:t>
      </w:r>
      <w:r w:rsidRPr="00D015E4">
        <w:t xml:space="preserve"> (varietas kanton tavi) dan a</w:t>
      </w:r>
      <w:r w:rsidRPr="00D015E4">
        <w:rPr>
          <w:vertAlign w:val="subscript"/>
        </w:rPr>
        <w:t>2</w:t>
      </w:r>
      <w:r w:rsidRPr="00D015E4">
        <w:t xml:space="preserve"> (galur pras-1), anak petak (B) (konsentrasi </w:t>
      </w:r>
      <w:proofErr w:type="spellStart"/>
      <w:r w:rsidRPr="00D015E4">
        <w:rPr>
          <w:lang w:val="en-US"/>
        </w:rPr>
        <w:t>pupuk</w:t>
      </w:r>
      <w:proofErr w:type="spellEnd"/>
      <w:r w:rsidRPr="00D015E4">
        <w:rPr>
          <w:lang w:val="en-US"/>
        </w:rPr>
        <w:t xml:space="preserve"> </w:t>
      </w:r>
      <w:proofErr w:type="spellStart"/>
      <w:r w:rsidRPr="00D015E4">
        <w:rPr>
          <w:lang w:val="en-US"/>
        </w:rPr>
        <w:t>organik</w:t>
      </w:r>
      <w:proofErr w:type="spellEnd"/>
      <w:r w:rsidRPr="00D015E4">
        <w:rPr>
          <w:lang w:val="en-US"/>
        </w:rPr>
        <w:t xml:space="preserve"> </w:t>
      </w:r>
      <w:proofErr w:type="spellStart"/>
      <w:r w:rsidRPr="00D015E4">
        <w:rPr>
          <w:lang w:val="en-US"/>
        </w:rPr>
        <w:t>cair</w:t>
      </w:r>
      <w:proofErr w:type="spellEnd"/>
      <w:r w:rsidRPr="00D015E4">
        <w:rPr>
          <w:lang w:val="en-US"/>
        </w:rPr>
        <w:t xml:space="preserve"> </w:t>
      </w:r>
      <w:r w:rsidRPr="00D015E4">
        <w:t>biopras-1) yaitu b</w:t>
      </w:r>
      <w:r w:rsidRPr="00D015E4">
        <w:rPr>
          <w:vertAlign w:val="subscript"/>
        </w:rPr>
        <w:t>1</w:t>
      </w:r>
      <w:r w:rsidRPr="00D015E4">
        <w:t xml:space="preserve"> (0 cc/l air), b</w:t>
      </w:r>
      <w:r w:rsidRPr="00D015E4">
        <w:rPr>
          <w:vertAlign w:val="subscript"/>
        </w:rPr>
        <w:t>2</w:t>
      </w:r>
      <w:r w:rsidRPr="00D015E4">
        <w:t xml:space="preserve"> (1 cc/l air), b</w:t>
      </w:r>
      <w:r w:rsidRPr="00D015E4">
        <w:rPr>
          <w:vertAlign w:val="subscript"/>
        </w:rPr>
        <w:t>3</w:t>
      </w:r>
      <w:r w:rsidRPr="00D015E4">
        <w:t xml:space="preserve"> (2 cc/l air), b</w:t>
      </w:r>
      <w:r w:rsidRPr="00D015E4">
        <w:rPr>
          <w:vertAlign w:val="subscript"/>
        </w:rPr>
        <w:t>4</w:t>
      </w:r>
      <w:r w:rsidRPr="00D015E4">
        <w:t xml:space="preserve"> (3 cc/l air) dan b</w:t>
      </w:r>
      <w:r w:rsidRPr="00D015E4">
        <w:rPr>
          <w:vertAlign w:val="subscript"/>
        </w:rPr>
        <w:t>5</w:t>
      </w:r>
      <w:r w:rsidRPr="00D015E4">
        <w:t xml:space="preserve"> (4 cc/l ai</w:t>
      </w:r>
      <w:r w:rsidRPr="00D015E4">
        <w:rPr>
          <w:lang w:val="en-US"/>
        </w:rPr>
        <w:t xml:space="preserve">r). </w:t>
      </w:r>
    </w:p>
    <w:p w:rsidR="005A4B41" w:rsidRDefault="005A4B41" w:rsidP="00D015E4">
      <w:pPr>
        <w:rPr>
          <w:b/>
          <w:lang w:val="en-US"/>
        </w:rPr>
      </w:pPr>
    </w:p>
    <w:p w:rsidR="005A4B41" w:rsidRDefault="005A4B41" w:rsidP="00D015E4">
      <w:pPr>
        <w:rPr>
          <w:b/>
          <w:lang w:val="en-US"/>
        </w:rPr>
      </w:pPr>
    </w:p>
    <w:p w:rsidR="00CD36E7" w:rsidRDefault="00CD36E7" w:rsidP="00D015E4">
      <w:pPr>
        <w:rPr>
          <w:b/>
          <w:lang w:val="en-US"/>
        </w:rPr>
      </w:pPr>
    </w:p>
    <w:p w:rsidR="00AC2393" w:rsidRDefault="00AC2393" w:rsidP="00D015E4">
      <w:pPr>
        <w:rPr>
          <w:b/>
          <w:lang w:val="en-US"/>
        </w:rPr>
      </w:pPr>
    </w:p>
    <w:p w:rsidR="005A4B41" w:rsidRDefault="005A4B41" w:rsidP="00D015E4">
      <w:pPr>
        <w:rPr>
          <w:b/>
          <w:lang w:val="en-US"/>
        </w:rPr>
      </w:pPr>
    </w:p>
    <w:p w:rsidR="00D015E4" w:rsidRDefault="00D015E4" w:rsidP="00D015E4">
      <w:pPr>
        <w:rPr>
          <w:lang w:val="en-US"/>
        </w:rPr>
      </w:pPr>
      <w:proofErr w:type="spellStart"/>
      <w:r w:rsidRPr="00D015E4">
        <w:rPr>
          <w:b/>
          <w:lang w:val="en-US"/>
        </w:rPr>
        <w:lastRenderedPageBreak/>
        <w:t>Pengumpulan</w:t>
      </w:r>
      <w:proofErr w:type="spellEnd"/>
      <w:r w:rsidRPr="00D015E4">
        <w:rPr>
          <w:b/>
          <w:lang w:val="en-US"/>
        </w:rPr>
        <w:t xml:space="preserve"> Data</w:t>
      </w:r>
      <w:r>
        <w:rPr>
          <w:lang w:val="en-US"/>
        </w:rPr>
        <w:t xml:space="preserve"> </w:t>
      </w:r>
    </w:p>
    <w:p w:rsidR="00D015E4" w:rsidRPr="00D015E4" w:rsidRDefault="00CD36E7" w:rsidP="003332C0">
      <w:pPr>
        <w:spacing w:after="100"/>
        <w:ind w:firstLine="720"/>
        <w:rPr>
          <w:lang w:val="en-US"/>
        </w:rPr>
      </w:pPr>
      <w:proofErr w:type="spellStart"/>
      <w:r>
        <w:rPr>
          <w:lang w:val="en-US"/>
        </w:rPr>
        <w:t>Variabel</w:t>
      </w:r>
      <w:proofErr w:type="spellEnd"/>
      <w:r>
        <w:rPr>
          <w:lang w:val="en-US"/>
        </w:rPr>
        <w:t xml:space="preserve"> </w:t>
      </w:r>
      <w:proofErr w:type="spellStart"/>
      <w:r>
        <w:rPr>
          <w:lang w:val="en-US"/>
        </w:rPr>
        <w:t>penelitian</w:t>
      </w:r>
      <w:proofErr w:type="spellEnd"/>
      <w:r>
        <w:rPr>
          <w:lang w:val="en-US"/>
        </w:rPr>
        <w:t xml:space="preserve"> </w:t>
      </w:r>
      <w:r w:rsidR="00D015E4">
        <w:rPr>
          <w:lang w:val="en-US"/>
        </w:rPr>
        <w:t>ya</w:t>
      </w:r>
      <w:r>
        <w:rPr>
          <w:lang w:val="en-US"/>
        </w:rPr>
        <w:t xml:space="preserve">ng </w:t>
      </w:r>
      <w:proofErr w:type="spellStart"/>
      <w:r>
        <w:rPr>
          <w:lang w:val="en-US"/>
        </w:rPr>
        <w:t>diamati</w:t>
      </w:r>
      <w:proofErr w:type="spellEnd"/>
      <w:r>
        <w:rPr>
          <w:lang w:val="en-US"/>
        </w:rPr>
        <w:t xml:space="preserve"> </w:t>
      </w:r>
      <w:proofErr w:type="spellStart"/>
      <w:r w:rsidR="00D015E4">
        <w:rPr>
          <w:lang w:val="en-US"/>
        </w:rPr>
        <w:t>terdiri</w:t>
      </w:r>
      <w:proofErr w:type="spellEnd"/>
      <w:r w:rsidR="00D015E4">
        <w:rPr>
          <w:lang w:val="en-US"/>
        </w:rPr>
        <w:t xml:space="preserve"> </w:t>
      </w:r>
      <w:proofErr w:type="spellStart"/>
      <w:r w:rsidR="00D015E4">
        <w:rPr>
          <w:lang w:val="en-US"/>
        </w:rPr>
        <w:t>dari</w:t>
      </w:r>
      <w:proofErr w:type="spellEnd"/>
      <w:r w:rsidR="00D015E4">
        <w:rPr>
          <w:lang w:val="en-US"/>
        </w:rPr>
        <w:t xml:space="preserve"> : (1) </w:t>
      </w:r>
      <w:proofErr w:type="spellStart"/>
      <w:r w:rsidR="00D015E4" w:rsidRPr="00D015E4">
        <w:rPr>
          <w:lang w:val="en-US"/>
        </w:rPr>
        <w:t>jumlah</w:t>
      </w:r>
      <w:proofErr w:type="spellEnd"/>
      <w:r w:rsidR="00D015E4" w:rsidRPr="00D015E4">
        <w:rPr>
          <w:lang w:val="en-US"/>
        </w:rPr>
        <w:t xml:space="preserve"> </w:t>
      </w:r>
      <w:proofErr w:type="spellStart"/>
      <w:r w:rsidR="00D015E4" w:rsidRPr="00D015E4">
        <w:rPr>
          <w:lang w:val="en-US"/>
        </w:rPr>
        <w:t>tanaman</w:t>
      </w:r>
      <w:proofErr w:type="spellEnd"/>
      <w:r w:rsidR="00D015E4" w:rsidRPr="00D015E4">
        <w:rPr>
          <w:lang w:val="en-US"/>
        </w:rPr>
        <w:t xml:space="preserve"> yang </w:t>
      </w:r>
      <w:proofErr w:type="spellStart"/>
      <w:r w:rsidR="00D015E4" w:rsidRPr="00D015E4">
        <w:rPr>
          <w:lang w:val="en-US"/>
        </w:rPr>
        <w:t>hidup</w:t>
      </w:r>
      <w:proofErr w:type="spellEnd"/>
      <w:r w:rsidR="00D015E4" w:rsidRPr="00D015E4">
        <w:rPr>
          <w:lang w:val="en-US"/>
        </w:rPr>
        <w:t xml:space="preserve"> 30 </w:t>
      </w:r>
      <w:proofErr w:type="spellStart"/>
      <w:r w:rsidR="00D015E4" w:rsidRPr="00D015E4">
        <w:rPr>
          <w:lang w:val="en-US"/>
        </w:rPr>
        <w:t>hst</w:t>
      </w:r>
      <w:proofErr w:type="spellEnd"/>
      <w:r w:rsidR="00D015E4" w:rsidRPr="00D015E4">
        <w:rPr>
          <w:lang w:val="en-US"/>
        </w:rPr>
        <w:t xml:space="preserve">, </w:t>
      </w:r>
      <w:r w:rsidR="00D015E4">
        <w:rPr>
          <w:lang w:val="en-US"/>
        </w:rPr>
        <w:t xml:space="preserve">(2) </w:t>
      </w:r>
      <w:proofErr w:type="spellStart"/>
      <w:r w:rsidR="00F02458">
        <w:rPr>
          <w:lang w:val="en-US"/>
        </w:rPr>
        <w:t>umur</w:t>
      </w:r>
      <w:proofErr w:type="spellEnd"/>
      <w:r w:rsidR="00F02458">
        <w:rPr>
          <w:lang w:val="en-US"/>
        </w:rPr>
        <w:t xml:space="preserve"> </w:t>
      </w:r>
      <w:proofErr w:type="spellStart"/>
      <w:r w:rsidR="00F02458">
        <w:rPr>
          <w:lang w:val="en-US"/>
        </w:rPr>
        <w:t>tanaman</w:t>
      </w:r>
      <w:proofErr w:type="spellEnd"/>
      <w:r w:rsidR="00F02458">
        <w:rPr>
          <w:lang w:val="en-US"/>
        </w:rPr>
        <w:t xml:space="preserve"> </w:t>
      </w:r>
      <w:proofErr w:type="spellStart"/>
      <w:r w:rsidR="00F02458">
        <w:rPr>
          <w:lang w:val="en-US"/>
        </w:rPr>
        <w:t>saat</w:t>
      </w:r>
      <w:proofErr w:type="spellEnd"/>
      <w:r w:rsidR="00F02458">
        <w:rPr>
          <w:lang w:val="en-US"/>
        </w:rPr>
        <w:t xml:space="preserve"> </w:t>
      </w:r>
      <w:proofErr w:type="spellStart"/>
      <w:r w:rsidR="00D015E4" w:rsidRPr="00D015E4">
        <w:rPr>
          <w:lang w:val="en-US"/>
        </w:rPr>
        <w:t>berbuah</w:t>
      </w:r>
      <w:proofErr w:type="spellEnd"/>
      <w:r w:rsidR="00D015E4" w:rsidRPr="00D015E4">
        <w:rPr>
          <w:lang w:val="en-US"/>
        </w:rPr>
        <w:t xml:space="preserve"> 50% per plot, </w:t>
      </w:r>
      <w:r w:rsidR="00D015E4">
        <w:rPr>
          <w:lang w:val="en-US"/>
        </w:rPr>
        <w:t xml:space="preserve">(3) </w:t>
      </w:r>
      <w:proofErr w:type="spellStart"/>
      <w:r w:rsidR="00D015E4" w:rsidRPr="00D015E4">
        <w:rPr>
          <w:lang w:val="en-US"/>
        </w:rPr>
        <w:t>bobot</w:t>
      </w:r>
      <w:proofErr w:type="spellEnd"/>
      <w:r w:rsidR="00D015E4" w:rsidRPr="00D015E4">
        <w:rPr>
          <w:lang w:val="en-US"/>
        </w:rPr>
        <w:t xml:space="preserve"> </w:t>
      </w:r>
      <w:proofErr w:type="spellStart"/>
      <w:r w:rsidR="00D015E4" w:rsidRPr="00D015E4">
        <w:rPr>
          <w:lang w:val="en-US"/>
        </w:rPr>
        <w:t>biji</w:t>
      </w:r>
      <w:proofErr w:type="spellEnd"/>
      <w:r w:rsidR="00D015E4" w:rsidRPr="00D015E4">
        <w:rPr>
          <w:lang w:val="en-US"/>
        </w:rPr>
        <w:t xml:space="preserve"> </w:t>
      </w:r>
      <w:proofErr w:type="spellStart"/>
      <w:r w:rsidR="00D015E4" w:rsidRPr="00D015E4">
        <w:rPr>
          <w:lang w:val="en-US"/>
        </w:rPr>
        <w:t>kering</w:t>
      </w:r>
      <w:proofErr w:type="spellEnd"/>
      <w:r w:rsidR="00D015E4" w:rsidRPr="00D015E4">
        <w:rPr>
          <w:lang w:val="en-US"/>
        </w:rPr>
        <w:t xml:space="preserve"> per </w:t>
      </w:r>
      <w:proofErr w:type="spellStart"/>
      <w:r w:rsidR="00D015E4" w:rsidRPr="00D015E4">
        <w:rPr>
          <w:lang w:val="en-US"/>
        </w:rPr>
        <w:t>tanaman</w:t>
      </w:r>
      <w:proofErr w:type="spellEnd"/>
      <w:r w:rsidR="00D015E4" w:rsidRPr="00D015E4">
        <w:rPr>
          <w:lang w:val="en-US"/>
        </w:rPr>
        <w:t xml:space="preserve">, </w:t>
      </w:r>
      <w:r w:rsidR="00D015E4">
        <w:rPr>
          <w:lang w:val="en-US"/>
        </w:rPr>
        <w:t xml:space="preserve">(4) </w:t>
      </w:r>
      <w:proofErr w:type="spellStart"/>
      <w:r w:rsidR="00D015E4" w:rsidRPr="00D015E4">
        <w:rPr>
          <w:lang w:val="en-US"/>
        </w:rPr>
        <w:t>bobot</w:t>
      </w:r>
      <w:proofErr w:type="spellEnd"/>
      <w:r w:rsidR="00D015E4" w:rsidRPr="00D015E4">
        <w:rPr>
          <w:lang w:val="en-US"/>
        </w:rPr>
        <w:t xml:space="preserve"> </w:t>
      </w:r>
      <w:proofErr w:type="spellStart"/>
      <w:r w:rsidR="00D015E4" w:rsidRPr="00D015E4">
        <w:rPr>
          <w:lang w:val="en-US"/>
        </w:rPr>
        <w:t>biji</w:t>
      </w:r>
      <w:proofErr w:type="spellEnd"/>
      <w:r w:rsidR="00D015E4" w:rsidRPr="00D015E4">
        <w:rPr>
          <w:lang w:val="en-US"/>
        </w:rPr>
        <w:t xml:space="preserve"> </w:t>
      </w:r>
      <w:proofErr w:type="spellStart"/>
      <w:r w:rsidR="00D015E4" w:rsidRPr="00D015E4">
        <w:rPr>
          <w:lang w:val="en-US"/>
        </w:rPr>
        <w:t>kering</w:t>
      </w:r>
      <w:proofErr w:type="spellEnd"/>
      <w:r w:rsidR="00D015E4" w:rsidRPr="00D015E4">
        <w:rPr>
          <w:lang w:val="en-US"/>
        </w:rPr>
        <w:t xml:space="preserve"> per plot </w:t>
      </w:r>
      <w:proofErr w:type="spellStart"/>
      <w:r w:rsidR="00D015E4" w:rsidRPr="00D015E4">
        <w:rPr>
          <w:lang w:val="en-US"/>
        </w:rPr>
        <w:t>dan</w:t>
      </w:r>
      <w:proofErr w:type="spellEnd"/>
      <w:r w:rsidR="00D015E4" w:rsidRPr="00D015E4">
        <w:rPr>
          <w:lang w:val="en-US"/>
        </w:rPr>
        <w:t xml:space="preserve"> </w:t>
      </w:r>
      <w:r w:rsidR="00D015E4">
        <w:rPr>
          <w:lang w:val="en-US"/>
        </w:rPr>
        <w:t xml:space="preserve">(5) </w:t>
      </w:r>
      <w:proofErr w:type="spellStart"/>
      <w:r w:rsidR="0058678B">
        <w:rPr>
          <w:lang w:val="en-US"/>
        </w:rPr>
        <w:t>bobot</w:t>
      </w:r>
      <w:proofErr w:type="spellEnd"/>
      <w:r w:rsidR="0058678B">
        <w:rPr>
          <w:lang w:val="en-US"/>
        </w:rPr>
        <w:t xml:space="preserve"> 1000 </w:t>
      </w:r>
      <w:proofErr w:type="spellStart"/>
      <w:r w:rsidR="0058678B">
        <w:rPr>
          <w:lang w:val="en-US"/>
        </w:rPr>
        <w:t>biji</w:t>
      </w:r>
      <w:proofErr w:type="spellEnd"/>
      <w:r w:rsidR="0058678B">
        <w:rPr>
          <w:lang w:val="en-US"/>
        </w:rPr>
        <w:t xml:space="preserve">. </w:t>
      </w:r>
      <w:r w:rsidR="00D015E4" w:rsidRPr="00D015E4">
        <w:rPr>
          <w:lang w:val="en-US"/>
        </w:rPr>
        <w:t xml:space="preserve"> </w:t>
      </w:r>
    </w:p>
    <w:p w:rsidR="00D015E4" w:rsidRPr="00D015E4" w:rsidRDefault="00D015E4" w:rsidP="003332C0">
      <w:pPr>
        <w:widowControl w:val="0"/>
        <w:rPr>
          <w:b/>
          <w:lang w:val="en-US"/>
        </w:rPr>
      </w:pPr>
      <w:proofErr w:type="spellStart"/>
      <w:r w:rsidRPr="00D015E4">
        <w:rPr>
          <w:b/>
          <w:lang w:val="en-US"/>
        </w:rPr>
        <w:t>Analisis</w:t>
      </w:r>
      <w:proofErr w:type="spellEnd"/>
      <w:r w:rsidRPr="00D015E4">
        <w:rPr>
          <w:b/>
          <w:lang w:val="en-US"/>
        </w:rPr>
        <w:t xml:space="preserve"> Data </w:t>
      </w:r>
    </w:p>
    <w:p w:rsidR="00391024" w:rsidRDefault="003332C0" w:rsidP="003332C0">
      <w:pPr>
        <w:widowControl w:val="0"/>
        <w:ind w:firstLine="720"/>
      </w:pPr>
      <w:r>
        <w:t>Data hasil penelitian dianalisis menggunakan analisis ragam dan apabilla uji F taraf 5% menunjukkan hasil yang</w:t>
      </w:r>
      <w:r w:rsidRPr="003332C0">
        <w:t xml:space="preserve"> </w:t>
      </w:r>
      <w:proofErr w:type="spellStart"/>
      <w:r>
        <w:rPr>
          <w:lang w:val="en-US"/>
        </w:rPr>
        <w:t>berbeda</w:t>
      </w:r>
      <w:proofErr w:type="spellEnd"/>
      <w:r>
        <w:rPr>
          <w:lang w:val="en-US"/>
        </w:rPr>
        <w:t xml:space="preserve"> </w:t>
      </w:r>
      <w:proofErr w:type="spellStart"/>
      <w:r>
        <w:rPr>
          <w:lang w:val="en-US"/>
        </w:rPr>
        <w:t>nyata</w:t>
      </w:r>
      <w:proofErr w:type="spellEnd"/>
      <w:r>
        <w:t xml:space="preserve">, maka dilakukkan uji </w:t>
      </w:r>
      <w:r w:rsidRPr="00A702CA">
        <w:rPr>
          <w:i/>
        </w:rPr>
        <w:t>Duncan Multiple Range Test</w:t>
      </w:r>
      <w:r>
        <w:t xml:space="preserve"> (DMRT) pada taraf 5%. </w:t>
      </w:r>
    </w:p>
    <w:p w:rsidR="00391024" w:rsidRDefault="00391024">
      <w:pPr>
        <w:widowControl w:val="0"/>
        <w:rPr>
          <w:b/>
        </w:rPr>
      </w:pPr>
    </w:p>
    <w:p w:rsidR="00391024" w:rsidRPr="00BE12E7" w:rsidRDefault="00235F7B">
      <w:pPr>
        <w:widowControl w:val="0"/>
        <w:spacing w:after="120"/>
        <w:jc w:val="center"/>
        <w:rPr>
          <w:lang w:val="en-US"/>
        </w:rPr>
      </w:pPr>
      <w:r>
        <w:rPr>
          <w:b/>
        </w:rPr>
        <w:t>HASIL DAN PEMBAHASAN</w:t>
      </w:r>
      <w:r w:rsidR="00BE12E7">
        <w:rPr>
          <w:b/>
          <w:lang w:val="en-US"/>
        </w:rPr>
        <w:t xml:space="preserve"> </w:t>
      </w:r>
    </w:p>
    <w:p w:rsidR="003332C0" w:rsidRDefault="003332C0" w:rsidP="00F2090D">
      <w:pPr>
        <w:rPr>
          <w:lang w:val="en-US"/>
        </w:rPr>
      </w:pPr>
      <w:proofErr w:type="spellStart"/>
      <w:r w:rsidRPr="003332C0">
        <w:rPr>
          <w:b/>
          <w:lang w:val="en-US"/>
        </w:rPr>
        <w:t>Jumlah</w:t>
      </w:r>
      <w:proofErr w:type="spellEnd"/>
      <w:r w:rsidRPr="003332C0">
        <w:rPr>
          <w:b/>
          <w:lang w:val="en-US"/>
        </w:rPr>
        <w:t xml:space="preserve"> </w:t>
      </w:r>
      <w:proofErr w:type="spellStart"/>
      <w:r w:rsidRPr="003332C0">
        <w:rPr>
          <w:b/>
          <w:lang w:val="en-US"/>
        </w:rPr>
        <w:t>Tanaman</w:t>
      </w:r>
      <w:proofErr w:type="spellEnd"/>
      <w:r w:rsidRPr="003332C0">
        <w:rPr>
          <w:b/>
          <w:lang w:val="en-US"/>
        </w:rPr>
        <w:t xml:space="preserve"> Ya</w:t>
      </w:r>
      <w:r w:rsidR="00BE12E7">
        <w:rPr>
          <w:b/>
          <w:lang w:val="en-US"/>
        </w:rPr>
        <w:t>n</w:t>
      </w:r>
      <w:r w:rsidRPr="003332C0">
        <w:rPr>
          <w:b/>
          <w:lang w:val="en-US"/>
        </w:rPr>
        <w:t xml:space="preserve">g </w:t>
      </w:r>
      <w:proofErr w:type="spellStart"/>
      <w:r w:rsidRPr="003332C0">
        <w:rPr>
          <w:b/>
          <w:lang w:val="en-US"/>
        </w:rPr>
        <w:t>Hidup</w:t>
      </w:r>
      <w:proofErr w:type="spellEnd"/>
      <w:r w:rsidRPr="003332C0">
        <w:rPr>
          <w:b/>
          <w:lang w:val="en-US"/>
        </w:rPr>
        <w:t xml:space="preserve"> 30 </w:t>
      </w:r>
      <w:proofErr w:type="spellStart"/>
      <w:proofErr w:type="gramStart"/>
      <w:r w:rsidRPr="003332C0">
        <w:rPr>
          <w:b/>
          <w:lang w:val="en-US"/>
        </w:rPr>
        <w:t>hst</w:t>
      </w:r>
      <w:proofErr w:type="spellEnd"/>
      <w:proofErr w:type="gramEnd"/>
      <w:r>
        <w:rPr>
          <w:lang w:val="en-US"/>
        </w:rPr>
        <w:t xml:space="preserve"> </w:t>
      </w:r>
    </w:p>
    <w:p w:rsidR="005A4B41" w:rsidRPr="00CD36E7" w:rsidRDefault="00CD36E7" w:rsidP="00F2090D">
      <w:pPr>
        <w:spacing w:after="120"/>
        <w:ind w:firstLine="720"/>
        <w:rPr>
          <w:lang w:val="en-US"/>
        </w:rPr>
      </w:pPr>
      <w:proofErr w:type="spellStart"/>
      <w:r>
        <w:rPr>
          <w:lang w:val="en-US"/>
        </w:rPr>
        <w:t>Berdasarkan</w:t>
      </w:r>
      <w:proofErr w:type="spellEnd"/>
      <w:r>
        <w:rPr>
          <w:lang w:val="en-US"/>
        </w:rPr>
        <w:t xml:space="preserve"> h</w:t>
      </w:r>
      <w:r w:rsidR="003332C0" w:rsidRPr="003332C0">
        <w:t>a</w:t>
      </w:r>
      <w:proofErr w:type="spellStart"/>
      <w:r w:rsidR="003332C0" w:rsidRPr="003332C0">
        <w:rPr>
          <w:lang w:val="en-US"/>
        </w:rPr>
        <w:t>sil</w:t>
      </w:r>
      <w:proofErr w:type="spellEnd"/>
      <w:r w:rsidR="003332C0" w:rsidRPr="003332C0">
        <w:rPr>
          <w:lang w:val="en-US"/>
        </w:rPr>
        <w:t xml:space="preserve"> </w:t>
      </w:r>
      <w:r w:rsidR="003332C0" w:rsidRPr="003332C0">
        <w:t>analisis sidik ragam</w:t>
      </w:r>
      <w:r w:rsidR="00AC2393">
        <w:rPr>
          <w:lang w:val="en-US"/>
        </w:rPr>
        <w:t xml:space="preserve"> </w:t>
      </w:r>
      <w:r>
        <w:rPr>
          <w:lang w:val="en-US"/>
        </w:rPr>
        <w:t>(</w:t>
      </w:r>
      <w:proofErr w:type="spellStart"/>
      <w:r>
        <w:rPr>
          <w:lang w:val="en-US"/>
        </w:rPr>
        <w:t>Tabel</w:t>
      </w:r>
      <w:proofErr w:type="spellEnd"/>
      <w:r>
        <w:rPr>
          <w:lang w:val="en-US"/>
        </w:rPr>
        <w:t xml:space="preserve"> 1) </w:t>
      </w:r>
      <w:proofErr w:type="spellStart"/>
      <w:r w:rsidR="003332C0" w:rsidRPr="003332C0">
        <w:rPr>
          <w:lang w:val="en-US"/>
        </w:rPr>
        <w:t>menunjukkan</w:t>
      </w:r>
      <w:proofErr w:type="spellEnd"/>
      <w:r w:rsidR="003332C0" w:rsidRPr="003332C0">
        <w:rPr>
          <w:lang w:val="en-US"/>
        </w:rPr>
        <w:t xml:space="preserve"> </w:t>
      </w:r>
      <w:proofErr w:type="spellStart"/>
      <w:r w:rsidR="003332C0" w:rsidRPr="003332C0">
        <w:rPr>
          <w:lang w:val="en-US"/>
        </w:rPr>
        <w:t>bahwa</w:t>
      </w:r>
      <w:proofErr w:type="spellEnd"/>
      <w:r w:rsidR="003332C0" w:rsidRPr="003332C0">
        <w:rPr>
          <w:lang w:val="en-US"/>
        </w:rPr>
        <w:t xml:space="preserve"> </w:t>
      </w:r>
      <w:proofErr w:type="spellStart"/>
      <w:r w:rsidR="003332C0" w:rsidRPr="003332C0">
        <w:rPr>
          <w:lang w:val="en-US"/>
        </w:rPr>
        <w:t>pelakuan</w:t>
      </w:r>
      <w:proofErr w:type="spellEnd"/>
      <w:r w:rsidR="003332C0" w:rsidRPr="003332C0">
        <w:rPr>
          <w:lang w:val="en-US"/>
        </w:rPr>
        <w:t xml:space="preserve"> </w:t>
      </w:r>
      <w:proofErr w:type="spellStart"/>
      <w:r w:rsidR="003332C0" w:rsidRPr="003332C0">
        <w:rPr>
          <w:lang w:val="en-US"/>
        </w:rPr>
        <w:t>varietas</w:t>
      </w:r>
      <w:proofErr w:type="spellEnd"/>
      <w:r w:rsidR="003332C0" w:rsidRPr="003332C0">
        <w:rPr>
          <w:lang w:val="en-US"/>
        </w:rPr>
        <w:t xml:space="preserve">, </w:t>
      </w:r>
      <w:proofErr w:type="spellStart"/>
      <w:r w:rsidR="003332C0" w:rsidRPr="003332C0">
        <w:rPr>
          <w:lang w:val="en-US"/>
        </w:rPr>
        <w:t>galur</w:t>
      </w:r>
      <w:proofErr w:type="spellEnd"/>
      <w:r w:rsidR="003332C0" w:rsidRPr="003332C0">
        <w:rPr>
          <w:lang w:val="en-US"/>
        </w:rPr>
        <w:t xml:space="preserve"> </w:t>
      </w:r>
      <w:proofErr w:type="spellStart"/>
      <w:r w:rsidR="003332C0" w:rsidRPr="003332C0">
        <w:rPr>
          <w:lang w:val="en-US"/>
        </w:rPr>
        <w:t>dan</w:t>
      </w:r>
      <w:proofErr w:type="spellEnd"/>
      <w:r w:rsidR="003332C0" w:rsidRPr="003332C0">
        <w:rPr>
          <w:lang w:val="en-US"/>
        </w:rPr>
        <w:t xml:space="preserve"> </w:t>
      </w:r>
      <w:proofErr w:type="spellStart"/>
      <w:r w:rsidR="003332C0" w:rsidRPr="003332C0">
        <w:rPr>
          <w:lang w:val="en-US"/>
        </w:rPr>
        <w:t>berbagai</w:t>
      </w:r>
      <w:proofErr w:type="spellEnd"/>
      <w:r w:rsidR="003332C0" w:rsidRPr="003332C0">
        <w:rPr>
          <w:lang w:val="en-US"/>
        </w:rPr>
        <w:t xml:space="preserve"> </w:t>
      </w:r>
      <w:proofErr w:type="spellStart"/>
      <w:r w:rsidR="003332C0" w:rsidRPr="003332C0">
        <w:rPr>
          <w:lang w:val="en-US"/>
        </w:rPr>
        <w:t>pemberian</w:t>
      </w:r>
      <w:proofErr w:type="spellEnd"/>
      <w:r w:rsidR="003332C0" w:rsidRPr="003332C0">
        <w:rPr>
          <w:lang w:val="en-US"/>
        </w:rPr>
        <w:t xml:space="preserve"> </w:t>
      </w:r>
      <w:proofErr w:type="spellStart"/>
      <w:r w:rsidR="003332C0" w:rsidRPr="003332C0">
        <w:rPr>
          <w:lang w:val="en-US"/>
        </w:rPr>
        <w:t>konsentrasi</w:t>
      </w:r>
      <w:proofErr w:type="spellEnd"/>
      <w:r w:rsidR="003332C0" w:rsidRPr="003332C0">
        <w:rPr>
          <w:lang w:val="en-US"/>
        </w:rPr>
        <w:t xml:space="preserve"> biopras-1 (BP-1) </w:t>
      </w:r>
      <w:proofErr w:type="spellStart"/>
      <w:r w:rsidR="003332C0" w:rsidRPr="003332C0">
        <w:rPr>
          <w:lang w:val="en-US"/>
        </w:rPr>
        <w:t>tidak</w:t>
      </w:r>
      <w:proofErr w:type="spellEnd"/>
      <w:r w:rsidR="003332C0" w:rsidRPr="003332C0">
        <w:rPr>
          <w:lang w:val="en-US"/>
        </w:rPr>
        <w:t xml:space="preserve"> </w:t>
      </w:r>
      <w:proofErr w:type="spellStart"/>
      <w:r w:rsidR="003332C0" w:rsidRPr="003332C0">
        <w:rPr>
          <w:lang w:val="en-US"/>
        </w:rPr>
        <w:t>berpengaruh</w:t>
      </w:r>
      <w:proofErr w:type="spellEnd"/>
      <w:r w:rsidR="003332C0" w:rsidRPr="003332C0">
        <w:rPr>
          <w:lang w:val="en-US"/>
        </w:rPr>
        <w:t xml:space="preserve"> </w:t>
      </w:r>
      <w:proofErr w:type="spellStart"/>
      <w:r w:rsidR="003332C0" w:rsidRPr="003332C0">
        <w:rPr>
          <w:lang w:val="en-US"/>
        </w:rPr>
        <w:t>nyata</w:t>
      </w:r>
      <w:proofErr w:type="spellEnd"/>
      <w:r w:rsidR="003332C0" w:rsidRPr="003332C0">
        <w:rPr>
          <w:lang w:val="en-US"/>
        </w:rPr>
        <w:t xml:space="preserve"> </w:t>
      </w:r>
      <w:proofErr w:type="spellStart"/>
      <w:r w:rsidR="003332C0" w:rsidRPr="003332C0">
        <w:rPr>
          <w:lang w:val="en-US"/>
        </w:rPr>
        <w:t>terhadap</w:t>
      </w:r>
      <w:proofErr w:type="spellEnd"/>
      <w:r w:rsidR="003332C0" w:rsidRPr="003332C0">
        <w:rPr>
          <w:lang w:val="en-US"/>
        </w:rPr>
        <w:t xml:space="preserve"> </w:t>
      </w:r>
      <w:r w:rsidR="003332C0" w:rsidRPr="003332C0">
        <w:t>parameter jumlah tanaman yang hidup</w:t>
      </w:r>
      <w:r w:rsidR="003332C0" w:rsidRPr="003332C0">
        <w:rPr>
          <w:lang w:val="en-US"/>
        </w:rPr>
        <w:t xml:space="preserve"> </w:t>
      </w:r>
      <w:r>
        <w:t xml:space="preserve">30 </w:t>
      </w:r>
      <w:proofErr w:type="gramStart"/>
      <w:r>
        <w:t>h</w:t>
      </w:r>
      <w:proofErr w:type="spellStart"/>
      <w:r>
        <w:rPr>
          <w:lang w:val="en-US"/>
        </w:rPr>
        <w:t>st</w:t>
      </w:r>
      <w:proofErr w:type="gramEnd"/>
      <w:r>
        <w:rPr>
          <w:lang w:val="en-US"/>
        </w:rPr>
        <w:t>.</w:t>
      </w:r>
      <w:proofErr w:type="spellEnd"/>
      <w:r>
        <w:rPr>
          <w:lang w:val="en-US"/>
        </w:rPr>
        <w:t xml:space="preserve"> </w:t>
      </w:r>
    </w:p>
    <w:p w:rsidR="00F2090D" w:rsidRPr="005A4B41" w:rsidRDefault="00F2090D" w:rsidP="00F2090D">
      <w:pPr>
        <w:spacing w:before="240"/>
        <w:rPr>
          <w:lang w:val="en-US"/>
        </w:rPr>
        <w:sectPr w:rsidR="00F2090D" w:rsidRPr="005A4B41" w:rsidSect="00B923F6">
          <w:type w:val="continuous"/>
          <w:pgSz w:w="11907" w:h="16840" w:code="9"/>
          <w:pgMar w:top="1699" w:right="1267" w:bottom="1699" w:left="1267" w:header="144" w:footer="720" w:gutter="0"/>
          <w:cols w:num="2" w:space="720"/>
          <w:docGrid w:linePitch="326"/>
        </w:sectPr>
      </w:pPr>
    </w:p>
    <w:p w:rsidR="003332C0" w:rsidRPr="005A4B41" w:rsidRDefault="003332C0" w:rsidP="00F2090D">
      <w:pPr>
        <w:pStyle w:val="Caption"/>
        <w:keepNext/>
        <w:tabs>
          <w:tab w:val="left" w:pos="1080"/>
        </w:tabs>
        <w:spacing w:before="240" w:after="80" w:line="240" w:lineRule="auto"/>
        <w:ind w:left="1094" w:hanging="907"/>
        <w:jc w:val="both"/>
        <w:rPr>
          <w:sz w:val="24"/>
          <w:szCs w:val="24"/>
        </w:rPr>
      </w:pPr>
      <w:proofErr w:type="spellStart"/>
      <w:proofErr w:type="gramStart"/>
      <w:r w:rsidRPr="005A4B41">
        <w:rPr>
          <w:sz w:val="24"/>
          <w:szCs w:val="24"/>
        </w:rPr>
        <w:lastRenderedPageBreak/>
        <w:t>Tabel</w:t>
      </w:r>
      <w:proofErr w:type="spellEnd"/>
      <w:r w:rsidRPr="005A4B41">
        <w:rPr>
          <w:sz w:val="24"/>
          <w:szCs w:val="24"/>
        </w:rPr>
        <w:t xml:space="preserve"> 1.</w:t>
      </w:r>
      <w:proofErr w:type="gramEnd"/>
      <w:r w:rsidR="005A4B41">
        <w:rPr>
          <w:sz w:val="24"/>
          <w:szCs w:val="24"/>
        </w:rPr>
        <w:tab/>
      </w:r>
      <w:proofErr w:type="spellStart"/>
      <w:r w:rsidR="008624AD">
        <w:rPr>
          <w:sz w:val="24"/>
          <w:szCs w:val="24"/>
        </w:rPr>
        <w:t>Rerata</w:t>
      </w:r>
      <w:proofErr w:type="spellEnd"/>
      <w:r w:rsidR="008624AD">
        <w:rPr>
          <w:sz w:val="24"/>
          <w:szCs w:val="24"/>
        </w:rPr>
        <w:t xml:space="preserve"> </w:t>
      </w:r>
      <w:proofErr w:type="spellStart"/>
      <w:r w:rsidRPr="005A4B41">
        <w:rPr>
          <w:sz w:val="24"/>
          <w:szCs w:val="24"/>
        </w:rPr>
        <w:t>Jumlah</w:t>
      </w:r>
      <w:proofErr w:type="spellEnd"/>
      <w:r w:rsidRPr="005A4B41">
        <w:rPr>
          <w:sz w:val="24"/>
          <w:szCs w:val="24"/>
        </w:rPr>
        <w:t xml:space="preserve"> </w:t>
      </w:r>
      <w:proofErr w:type="spellStart"/>
      <w:r w:rsidRPr="005A4B41">
        <w:rPr>
          <w:sz w:val="24"/>
          <w:szCs w:val="24"/>
        </w:rPr>
        <w:t>Tanaman</w:t>
      </w:r>
      <w:proofErr w:type="spellEnd"/>
      <w:r w:rsidRPr="005A4B41">
        <w:rPr>
          <w:sz w:val="24"/>
          <w:szCs w:val="24"/>
        </w:rPr>
        <w:t xml:space="preserve"> Yang </w:t>
      </w:r>
      <w:proofErr w:type="spellStart"/>
      <w:r w:rsidRPr="005A4B41">
        <w:rPr>
          <w:sz w:val="24"/>
          <w:szCs w:val="24"/>
        </w:rPr>
        <w:t>Hidup</w:t>
      </w:r>
      <w:proofErr w:type="spellEnd"/>
      <w:r w:rsidRPr="005A4B41">
        <w:rPr>
          <w:sz w:val="24"/>
          <w:szCs w:val="24"/>
        </w:rPr>
        <w:t xml:space="preserve"> 30 </w:t>
      </w:r>
      <w:proofErr w:type="spellStart"/>
      <w:r w:rsidRPr="005A4B41">
        <w:rPr>
          <w:sz w:val="24"/>
          <w:szCs w:val="24"/>
        </w:rPr>
        <w:t>hst</w:t>
      </w:r>
      <w:proofErr w:type="spellEnd"/>
      <w:r w:rsidRPr="005A4B41">
        <w:rPr>
          <w:sz w:val="24"/>
          <w:szCs w:val="24"/>
        </w:rPr>
        <w:t xml:space="preserve"> </w:t>
      </w:r>
      <w:proofErr w:type="spellStart"/>
      <w:r w:rsidR="005A4B41" w:rsidRPr="005A4B41">
        <w:rPr>
          <w:sz w:val="24"/>
          <w:szCs w:val="24"/>
        </w:rPr>
        <w:t>Pada</w:t>
      </w:r>
      <w:proofErr w:type="spellEnd"/>
      <w:r w:rsidR="005A4B41" w:rsidRPr="005A4B41">
        <w:rPr>
          <w:sz w:val="24"/>
          <w:szCs w:val="24"/>
        </w:rPr>
        <w:t xml:space="preserve"> </w:t>
      </w:r>
      <w:proofErr w:type="spellStart"/>
      <w:r w:rsidR="005A4B41" w:rsidRPr="005A4B41">
        <w:rPr>
          <w:sz w:val="24"/>
          <w:szCs w:val="24"/>
        </w:rPr>
        <w:t>Varietas</w:t>
      </w:r>
      <w:proofErr w:type="spellEnd"/>
      <w:r w:rsidR="005A4B41" w:rsidRPr="005A4B41">
        <w:rPr>
          <w:sz w:val="24"/>
          <w:szCs w:val="24"/>
        </w:rPr>
        <w:t xml:space="preserve">, </w:t>
      </w:r>
      <w:proofErr w:type="spellStart"/>
      <w:r w:rsidR="005A4B41" w:rsidRPr="005A4B41">
        <w:rPr>
          <w:sz w:val="24"/>
          <w:szCs w:val="24"/>
        </w:rPr>
        <w:t>Galur</w:t>
      </w:r>
      <w:proofErr w:type="spellEnd"/>
      <w:r w:rsidR="005A4B41" w:rsidRPr="005A4B41">
        <w:rPr>
          <w:sz w:val="24"/>
          <w:szCs w:val="24"/>
        </w:rPr>
        <w:t xml:space="preserve"> </w:t>
      </w:r>
      <w:proofErr w:type="spellStart"/>
      <w:proofErr w:type="gramStart"/>
      <w:r w:rsidR="005A4B41" w:rsidRPr="005A4B41">
        <w:rPr>
          <w:sz w:val="24"/>
          <w:szCs w:val="24"/>
        </w:rPr>
        <w:t>dan</w:t>
      </w:r>
      <w:proofErr w:type="spellEnd"/>
      <w:r w:rsidR="005A4B41" w:rsidRPr="005A4B41">
        <w:rPr>
          <w:sz w:val="24"/>
          <w:szCs w:val="24"/>
        </w:rPr>
        <w:t xml:space="preserve"> </w:t>
      </w:r>
      <w:r w:rsidRPr="005A4B41">
        <w:rPr>
          <w:sz w:val="24"/>
          <w:szCs w:val="24"/>
        </w:rPr>
        <w:t xml:space="preserve"> </w:t>
      </w:r>
      <w:proofErr w:type="spellStart"/>
      <w:r w:rsidRPr="005A4B41">
        <w:rPr>
          <w:sz w:val="24"/>
          <w:szCs w:val="24"/>
        </w:rPr>
        <w:t>Konsentrasi</w:t>
      </w:r>
      <w:proofErr w:type="spellEnd"/>
      <w:proofErr w:type="gramEnd"/>
      <w:r w:rsidRPr="005A4B41">
        <w:rPr>
          <w:sz w:val="24"/>
          <w:szCs w:val="24"/>
        </w:rPr>
        <w:t xml:space="preserve"> </w:t>
      </w:r>
      <w:proofErr w:type="spellStart"/>
      <w:r w:rsidRPr="005A4B41">
        <w:rPr>
          <w:sz w:val="24"/>
          <w:szCs w:val="24"/>
        </w:rPr>
        <w:t>Pupuk</w:t>
      </w:r>
      <w:proofErr w:type="spellEnd"/>
      <w:r w:rsidRPr="005A4B41">
        <w:rPr>
          <w:sz w:val="24"/>
          <w:szCs w:val="24"/>
        </w:rPr>
        <w:t xml:space="preserve"> </w:t>
      </w:r>
      <w:proofErr w:type="spellStart"/>
      <w:r w:rsidRPr="005A4B41">
        <w:rPr>
          <w:sz w:val="24"/>
          <w:szCs w:val="24"/>
        </w:rPr>
        <w:t>Organik</w:t>
      </w:r>
      <w:proofErr w:type="spellEnd"/>
      <w:r w:rsidRPr="005A4B41">
        <w:rPr>
          <w:sz w:val="24"/>
          <w:szCs w:val="24"/>
        </w:rPr>
        <w:t xml:space="preserve"> </w:t>
      </w:r>
      <w:proofErr w:type="spellStart"/>
      <w:r w:rsidRPr="005A4B41">
        <w:rPr>
          <w:sz w:val="24"/>
          <w:szCs w:val="24"/>
        </w:rPr>
        <w:t>Cair</w:t>
      </w:r>
      <w:proofErr w:type="spellEnd"/>
      <w:r w:rsidRPr="005A4B41">
        <w:rPr>
          <w:sz w:val="24"/>
          <w:szCs w:val="24"/>
        </w:rPr>
        <w:t xml:space="preserve"> Biopras-1 (BP-1) </w:t>
      </w:r>
    </w:p>
    <w:tbl>
      <w:tblPr>
        <w:tblW w:w="0" w:type="auto"/>
        <w:jc w:val="center"/>
        <w:tblInd w:w="-4713" w:type="dxa"/>
        <w:tblBorders>
          <w:top w:val="single" w:sz="4" w:space="0" w:color="auto"/>
          <w:bottom w:val="single" w:sz="4" w:space="0" w:color="auto"/>
        </w:tblBorders>
        <w:tblLook w:val="04A0" w:firstRow="1" w:lastRow="0" w:firstColumn="1" w:lastColumn="0" w:noHBand="0" w:noVBand="1"/>
      </w:tblPr>
      <w:tblGrid>
        <w:gridCol w:w="5942"/>
        <w:gridCol w:w="3132"/>
      </w:tblGrid>
      <w:tr w:rsidR="003332C0" w:rsidRPr="005A4B41" w:rsidTr="005A4B41">
        <w:trPr>
          <w:trHeight w:val="315"/>
          <w:jc w:val="center"/>
        </w:trPr>
        <w:tc>
          <w:tcPr>
            <w:tcW w:w="5942" w:type="dxa"/>
            <w:tcBorders>
              <w:top w:val="single" w:sz="4" w:space="0" w:color="auto"/>
              <w:bottom w:val="single" w:sz="4" w:space="0" w:color="auto"/>
            </w:tcBorders>
            <w:shd w:val="clear" w:color="auto" w:fill="auto"/>
            <w:noWrap/>
            <w:vAlign w:val="center"/>
            <w:hideMark/>
          </w:tcPr>
          <w:p w:rsidR="003332C0" w:rsidRPr="005A4B41" w:rsidRDefault="003332C0" w:rsidP="005A4B41">
            <w:pPr>
              <w:jc w:val="center"/>
              <w:rPr>
                <w:b/>
                <w:color w:val="000000"/>
              </w:rPr>
            </w:pPr>
            <w:r w:rsidRPr="005A4B41">
              <w:rPr>
                <w:b/>
                <w:color w:val="000000"/>
              </w:rPr>
              <w:t>Perlakuan</w:t>
            </w:r>
          </w:p>
        </w:tc>
        <w:tc>
          <w:tcPr>
            <w:tcW w:w="3132" w:type="dxa"/>
            <w:vMerge w:val="restart"/>
            <w:shd w:val="clear" w:color="auto" w:fill="auto"/>
            <w:noWrap/>
            <w:vAlign w:val="center"/>
            <w:hideMark/>
          </w:tcPr>
          <w:p w:rsidR="003332C0" w:rsidRPr="005A4B41" w:rsidRDefault="003332C0" w:rsidP="005A4B41">
            <w:pPr>
              <w:jc w:val="center"/>
              <w:rPr>
                <w:b/>
                <w:color w:val="000000"/>
                <w:lang w:val="en-US"/>
              </w:rPr>
            </w:pPr>
            <w:r w:rsidRPr="005A4B41">
              <w:rPr>
                <w:b/>
                <w:color w:val="000000"/>
              </w:rPr>
              <w:t>Rata-rata Jumlah Tanaman Yang Hidup</w:t>
            </w:r>
            <w:r w:rsidRPr="005A4B41">
              <w:rPr>
                <w:b/>
                <w:color w:val="000000"/>
                <w:lang w:val="en-US"/>
              </w:rPr>
              <w:t xml:space="preserve"> </w:t>
            </w:r>
            <w:r w:rsidRPr="005A4B41">
              <w:rPr>
                <w:b/>
                <w:color w:val="000000"/>
              </w:rPr>
              <w:t>30 hst</w:t>
            </w:r>
          </w:p>
        </w:tc>
      </w:tr>
      <w:tr w:rsidR="003332C0" w:rsidRPr="005A4B41" w:rsidTr="005A4B41">
        <w:trPr>
          <w:trHeight w:val="315"/>
          <w:jc w:val="center"/>
        </w:trPr>
        <w:tc>
          <w:tcPr>
            <w:tcW w:w="5942" w:type="dxa"/>
            <w:tcBorders>
              <w:top w:val="single" w:sz="4" w:space="0" w:color="auto"/>
              <w:bottom w:val="single" w:sz="4" w:space="0" w:color="auto"/>
            </w:tcBorders>
            <w:shd w:val="clear" w:color="auto" w:fill="auto"/>
            <w:noWrap/>
            <w:vAlign w:val="center"/>
            <w:hideMark/>
          </w:tcPr>
          <w:p w:rsidR="003332C0" w:rsidRPr="005A4B41" w:rsidRDefault="003332C0" w:rsidP="005A4B41">
            <w:pPr>
              <w:jc w:val="center"/>
              <w:rPr>
                <w:b/>
                <w:color w:val="000000"/>
              </w:rPr>
            </w:pPr>
            <w:r w:rsidRPr="005A4B41">
              <w:rPr>
                <w:b/>
                <w:color w:val="000000"/>
              </w:rPr>
              <w:t>Varietas dan Galur (A)</w:t>
            </w:r>
          </w:p>
        </w:tc>
        <w:tc>
          <w:tcPr>
            <w:tcW w:w="3132" w:type="dxa"/>
            <w:vMerge/>
            <w:tcBorders>
              <w:bottom w:val="single" w:sz="4" w:space="0" w:color="auto"/>
            </w:tcBorders>
            <w:shd w:val="clear" w:color="auto" w:fill="auto"/>
            <w:noWrap/>
            <w:vAlign w:val="center"/>
            <w:hideMark/>
          </w:tcPr>
          <w:p w:rsidR="003332C0" w:rsidRPr="005A4B41" w:rsidRDefault="003332C0" w:rsidP="005A4B41">
            <w:pPr>
              <w:jc w:val="center"/>
              <w:rPr>
                <w:color w:val="000000"/>
              </w:rPr>
            </w:pPr>
          </w:p>
        </w:tc>
      </w:tr>
      <w:tr w:rsidR="003332C0" w:rsidRPr="005A4B41" w:rsidTr="005A4B41">
        <w:trPr>
          <w:trHeight w:val="315"/>
          <w:jc w:val="center"/>
        </w:trPr>
        <w:tc>
          <w:tcPr>
            <w:tcW w:w="5942" w:type="dxa"/>
            <w:tcBorders>
              <w:top w:val="single" w:sz="4" w:space="0" w:color="auto"/>
            </w:tcBorders>
            <w:shd w:val="clear" w:color="auto" w:fill="auto"/>
            <w:noWrap/>
            <w:vAlign w:val="center"/>
            <w:hideMark/>
          </w:tcPr>
          <w:p w:rsidR="003332C0" w:rsidRPr="005A4B41" w:rsidRDefault="003332C0" w:rsidP="005A4B41">
            <w:pPr>
              <w:jc w:val="center"/>
              <w:rPr>
                <w:color w:val="000000"/>
              </w:rPr>
            </w:pPr>
            <w:r w:rsidRPr="005A4B41">
              <w:rPr>
                <w:color w:val="000000"/>
              </w:rPr>
              <w:t>a</w:t>
            </w:r>
            <w:r w:rsidRPr="005A4B41">
              <w:rPr>
                <w:color w:val="000000"/>
                <w:vertAlign w:val="subscript"/>
              </w:rPr>
              <w:t>1</w:t>
            </w:r>
          </w:p>
        </w:tc>
        <w:tc>
          <w:tcPr>
            <w:tcW w:w="3132" w:type="dxa"/>
            <w:tcBorders>
              <w:top w:val="single" w:sz="4" w:space="0" w:color="auto"/>
              <w:bottom w:val="nil"/>
            </w:tcBorders>
            <w:shd w:val="clear" w:color="auto" w:fill="auto"/>
            <w:noWrap/>
            <w:vAlign w:val="center"/>
            <w:hideMark/>
          </w:tcPr>
          <w:p w:rsidR="003332C0" w:rsidRPr="005A4B41" w:rsidRDefault="003332C0" w:rsidP="005A4B41">
            <w:pPr>
              <w:jc w:val="center"/>
              <w:rPr>
                <w:color w:val="000000"/>
              </w:rPr>
            </w:pPr>
            <w:r w:rsidRPr="005A4B41">
              <w:rPr>
                <w:color w:val="000000"/>
              </w:rPr>
              <w:t>39.87 a</w:t>
            </w:r>
          </w:p>
        </w:tc>
      </w:tr>
      <w:tr w:rsidR="003332C0" w:rsidRPr="005A4B41" w:rsidTr="005A4B41">
        <w:trPr>
          <w:trHeight w:val="315"/>
          <w:jc w:val="center"/>
        </w:trPr>
        <w:tc>
          <w:tcPr>
            <w:tcW w:w="5942" w:type="dxa"/>
            <w:tcBorders>
              <w:bottom w:val="single" w:sz="4" w:space="0" w:color="auto"/>
            </w:tcBorders>
            <w:shd w:val="clear" w:color="auto" w:fill="auto"/>
            <w:noWrap/>
            <w:vAlign w:val="center"/>
            <w:hideMark/>
          </w:tcPr>
          <w:p w:rsidR="003332C0" w:rsidRPr="005A4B41" w:rsidRDefault="003332C0" w:rsidP="005A4B41">
            <w:pPr>
              <w:jc w:val="center"/>
              <w:rPr>
                <w:color w:val="000000"/>
              </w:rPr>
            </w:pPr>
            <w:r w:rsidRPr="005A4B41">
              <w:rPr>
                <w:color w:val="000000"/>
              </w:rPr>
              <w:t>a</w:t>
            </w:r>
            <w:r w:rsidRPr="005A4B41">
              <w:rPr>
                <w:color w:val="000000"/>
                <w:vertAlign w:val="subscript"/>
              </w:rPr>
              <w:t>2</w:t>
            </w:r>
          </w:p>
        </w:tc>
        <w:tc>
          <w:tcPr>
            <w:tcW w:w="3132" w:type="dxa"/>
            <w:tcBorders>
              <w:top w:val="nil"/>
              <w:bottom w:val="single" w:sz="4" w:space="0" w:color="auto"/>
            </w:tcBorders>
            <w:shd w:val="clear" w:color="auto" w:fill="auto"/>
            <w:noWrap/>
            <w:vAlign w:val="center"/>
            <w:hideMark/>
          </w:tcPr>
          <w:p w:rsidR="003332C0" w:rsidRPr="005A4B41" w:rsidRDefault="003332C0" w:rsidP="005A4B41">
            <w:pPr>
              <w:jc w:val="center"/>
              <w:rPr>
                <w:color w:val="000000"/>
              </w:rPr>
            </w:pPr>
            <w:r w:rsidRPr="005A4B41">
              <w:rPr>
                <w:color w:val="000000"/>
              </w:rPr>
              <w:t>39.87 a</w:t>
            </w:r>
          </w:p>
        </w:tc>
      </w:tr>
      <w:tr w:rsidR="003332C0" w:rsidRPr="005A4B41" w:rsidTr="005A4B41">
        <w:trPr>
          <w:trHeight w:val="315"/>
          <w:jc w:val="center"/>
        </w:trPr>
        <w:tc>
          <w:tcPr>
            <w:tcW w:w="5942" w:type="dxa"/>
            <w:tcBorders>
              <w:top w:val="single" w:sz="4" w:space="0" w:color="auto"/>
              <w:bottom w:val="single" w:sz="4" w:space="0" w:color="auto"/>
            </w:tcBorders>
            <w:shd w:val="clear" w:color="auto" w:fill="auto"/>
            <w:noWrap/>
            <w:vAlign w:val="center"/>
            <w:hideMark/>
          </w:tcPr>
          <w:p w:rsidR="003332C0" w:rsidRPr="005A4B41" w:rsidRDefault="002C6AE4" w:rsidP="005A4B41">
            <w:pPr>
              <w:jc w:val="center"/>
              <w:rPr>
                <w:b/>
                <w:color w:val="000000"/>
              </w:rPr>
            </w:pPr>
            <w:r>
              <w:rPr>
                <w:b/>
                <w:color w:val="000000"/>
              </w:rPr>
              <w:t>K</w:t>
            </w:r>
            <w:r>
              <w:rPr>
                <w:b/>
                <w:color w:val="000000"/>
                <w:lang w:val="en-US"/>
              </w:rPr>
              <w:t xml:space="preserve">K </w:t>
            </w:r>
            <w:r w:rsidR="003332C0" w:rsidRPr="005A4B41">
              <w:rPr>
                <w:b/>
                <w:color w:val="000000"/>
              </w:rPr>
              <w:t>(%)</w:t>
            </w:r>
          </w:p>
        </w:tc>
        <w:tc>
          <w:tcPr>
            <w:tcW w:w="3132" w:type="dxa"/>
            <w:tcBorders>
              <w:top w:val="single" w:sz="4" w:space="0" w:color="auto"/>
              <w:bottom w:val="single" w:sz="4" w:space="0" w:color="auto"/>
            </w:tcBorders>
            <w:shd w:val="clear" w:color="auto" w:fill="auto"/>
            <w:noWrap/>
            <w:vAlign w:val="center"/>
            <w:hideMark/>
          </w:tcPr>
          <w:p w:rsidR="003332C0" w:rsidRPr="005A4B41" w:rsidRDefault="003332C0" w:rsidP="005A4B41">
            <w:pPr>
              <w:jc w:val="center"/>
              <w:rPr>
                <w:b/>
                <w:color w:val="000000"/>
              </w:rPr>
            </w:pPr>
            <w:r w:rsidRPr="005A4B41">
              <w:rPr>
                <w:b/>
                <w:color w:val="000000"/>
              </w:rPr>
              <w:t>1.59</w:t>
            </w:r>
          </w:p>
        </w:tc>
      </w:tr>
      <w:tr w:rsidR="003332C0" w:rsidRPr="005A4B41" w:rsidTr="005A4B41">
        <w:trPr>
          <w:trHeight w:val="315"/>
          <w:jc w:val="center"/>
        </w:trPr>
        <w:tc>
          <w:tcPr>
            <w:tcW w:w="5942" w:type="dxa"/>
            <w:tcBorders>
              <w:top w:val="single" w:sz="4" w:space="0" w:color="auto"/>
              <w:bottom w:val="single" w:sz="4" w:space="0" w:color="auto"/>
            </w:tcBorders>
            <w:shd w:val="clear" w:color="auto" w:fill="auto"/>
            <w:noWrap/>
            <w:vAlign w:val="center"/>
          </w:tcPr>
          <w:p w:rsidR="003332C0" w:rsidRPr="005A4B41" w:rsidRDefault="003332C0" w:rsidP="005A4B41">
            <w:pPr>
              <w:jc w:val="center"/>
              <w:rPr>
                <w:b/>
                <w:color w:val="000000"/>
              </w:rPr>
            </w:pPr>
          </w:p>
        </w:tc>
        <w:tc>
          <w:tcPr>
            <w:tcW w:w="3132" w:type="dxa"/>
            <w:tcBorders>
              <w:top w:val="single" w:sz="4" w:space="0" w:color="auto"/>
              <w:bottom w:val="single" w:sz="4" w:space="0" w:color="auto"/>
            </w:tcBorders>
            <w:shd w:val="clear" w:color="auto" w:fill="auto"/>
            <w:noWrap/>
            <w:vAlign w:val="center"/>
          </w:tcPr>
          <w:p w:rsidR="003332C0" w:rsidRPr="005A4B41" w:rsidRDefault="003332C0" w:rsidP="005A4B41">
            <w:pPr>
              <w:jc w:val="center"/>
              <w:rPr>
                <w:b/>
                <w:color w:val="000000"/>
              </w:rPr>
            </w:pPr>
          </w:p>
        </w:tc>
      </w:tr>
      <w:tr w:rsidR="003332C0" w:rsidRPr="005A4B41" w:rsidTr="005A4B41">
        <w:trPr>
          <w:trHeight w:val="315"/>
          <w:jc w:val="center"/>
        </w:trPr>
        <w:tc>
          <w:tcPr>
            <w:tcW w:w="5942" w:type="dxa"/>
            <w:tcBorders>
              <w:top w:val="single" w:sz="4" w:space="0" w:color="auto"/>
              <w:bottom w:val="single" w:sz="4" w:space="0" w:color="auto"/>
            </w:tcBorders>
            <w:shd w:val="clear" w:color="auto" w:fill="auto"/>
            <w:noWrap/>
            <w:vAlign w:val="center"/>
            <w:hideMark/>
          </w:tcPr>
          <w:p w:rsidR="003332C0" w:rsidRPr="005A4B41" w:rsidRDefault="003332C0" w:rsidP="005A4B41">
            <w:pPr>
              <w:jc w:val="center"/>
              <w:rPr>
                <w:b/>
                <w:color w:val="000000"/>
              </w:rPr>
            </w:pPr>
            <w:r w:rsidRPr="005A4B41">
              <w:rPr>
                <w:b/>
                <w:color w:val="000000"/>
              </w:rPr>
              <w:t>Konsentrasi Biopras-1 (B)</w:t>
            </w:r>
          </w:p>
        </w:tc>
        <w:tc>
          <w:tcPr>
            <w:tcW w:w="3132" w:type="dxa"/>
            <w:tcBorders>
              <w:top w:val="single" w:sz="4" w:space="0" w:color="auto"/>
              <w:bottom w:val="single" w:sz="4" w:space="0" w:color="auto"/>
            </w:tcBorders>
            <w:shd w:val="clear" w:color="auto" w:fill="auto"/>
            <w:noWrap/>
            <w:vAlign w:val="center"/>
            <w:hideMark/>
          </w:tcPr>
          <w:p w:rsidR="003332C0" w:rsidRPr="005A4B41" w:rsidRDefault="003332C0" w:rsidP="005A4B41">
            <w:pPr>
              <w:jc w:val="center"/>
              <w:rPr>
                <w:color w:val="000000"/>
              </w:rPr>
            </w:pPr>
          </w:p>
        </w:tc>
      </w:tr>
      <w:tr w:rsidR="003332C0" w:rsidRPr="005A4B41" w:rsidTr="005A4B41">
        <w:trPr>
          <w:trHeight w:val="315"/>
          <w:jc w:val="center"/>
        </w:trPr>
        <w:tc>
          <w:tcPr>
            <w:tcW w:w="5942" w:type="dxa"/>
            <w:tcBorders>
              <w:top w:val="single" w:sz="4" w:space="0" w:color="auto"/>
            </w:tcBorders>
            <w:shd w:val="clear" w:color="auto" w:fill="auto"/>
            <w:noWrap/>
            <w:vAlign w:val="center"/>
            <w:hideMark/>
          </w:tcPr>
          <w:p w:rsidR="003332C0" w:rsidRPr="005A4B41" w:rsidRDefault="003332C0" w:rsidP="005A4B41">
            <w:pPr>
              <w:jc w:val="center"/>
              <w:rPr>
                <w:color w:val="000000"/>
              </w:rPr>
            </w:pPr>
            <w:r w:rsidRPr="005A4B41">
              <w:rPr>
                <w:color w:val="000000"/>
              </w:rPr>
              <w:t>b</w:t>
            </w:r>
            <w:r w:rsidRPr="005A4B41">
              <w:rPr>
                <w:color w:val="000000"/>
                <w:vertAlign w:val="subscript"/>
              </w:rPr>
              <w:t>1</w:t>
            </w:r>
          </w:p>
        </w:tc>
        <w:tc>
          <w:tcPr>
            <w:tcW w:w="3132" w:type="dxa"/>
            <w:tcBorders>
              <w:top w:val="single" w:sz="4" w:space="0" w:color="auto"/>
              <w:bottom w:val="nil"/>
            </w:tcBorders>
            <w:shd w:val="clear" w:color="auto" w:fill="auto"/>
            <w:noWrap/>
            <w:vAlign w:val="center"/>
            <w:hideMark/>
          </w:tcPr>
          <w:p w:rsidR="003332C0" w:rsidRPr="005A4B41" w:rsidRDefault="003332C0" w:rsidP="005A4B41">
            <w:pPr>
              <w:jc w:val="center"/>
              <w:rPr>
                <w:color w:val="000000"/>
              </w:rPr>
            </w:pPr>
            <w:r w:rsidRPr="005A4B41">
              <w:rPr>
                <w:color w:val="000000"/>
              </w:rPr>
              <w:t>40 a</w:t>
            </w:r>
          </w:p>
        </w:tc>
      </w:tr>
      <w:tr w:rsidR="003332C0" w:rsidRPr="005A4B41" w:rsidTr="005A4B41">
        <w:trPr>
          <w:trHeight w:val="315"/>
          <w:jc w:val="center"/>
        </w:trPr>
        <w:tc>
          <w:tcPr>
            <w:tcW w:w="5942" w:type="dxa"/>
            <w:shd w:val="clear" w:color="auto" w:fill="auto"/>
            <w:noWrap/>
            <w:vAlign w:val="center"/>
            <w:hideMark/>
          </w:tcPr>
          <w:p w:rsidR="003332C0" w:rsidRPr="005A4B41" w:rsidRDefault="003332C0" w:rsidP="005A4B41">
            <w:pPr>
              <w:jc w:val="center"/>
              <w:rPr>
                <w:color w:val="000000"/>
              </w:rPr>
            </w:pPr>
            <w:r w:rsidRPr="005A4B41">
              <w:rPr>
                <w:color w:val="000000"/>
              </w:rPr>
              <w:t>b</w:t>
            </w:r>
            <w:r w:rsidRPr="005A4B41">
              <w:rPr>
                <w:color w:val="000000"/>
                <w:vertAlign w:val="subscript"/>
              </w:rPr>
              <w:t>2</w:t>
            </w:r>
          </w:p>
        </w:tc>
        <w:tc>
          <w:tcPr>
            <w:tcW w:w="3132" w:type="dxa"/>
            <w:tcBorders>
              <w:top w:val="nil"/>
            </w:tcBorders>
            <w:shd w:val="clear" w:color="auto" w:fill="auto"/>
            <w:noWrap/>
            <w:vAlign w:val="center"/>
            <w:hideMark/>
          </w:tcPr>
          <w:p w:rsidR="003332C0" w:rsidRPr="005A4B41" w:rsidRDefault="003332C0" w:rsidP="005A4B41">
            <w:pPr>
              <w:jc w:val="center"/>
              <w:rPr>
                <w:color w:val="000000"/>
              </w:rPr>
            </w:pPr>
            <w:r w:rsidRPr="005A4B41">
              <w:rPr>
                <w:color w:val="000000"/>
              </w:rPr>
              <w:t>39.67 a</w:t>
            </w:r>
          </w:p>
        </w:tc>
      </w:tr>
      <w:tr w:rsidR="003332C0" w:rsidRPr="005A4B41" w:rsidTr="005A4B41">
        <w:trPr>
          <w:trHeight w:val="315"/>
          <w:jc w:val="center"/>
        </w:trPr>
        <w:tc>
          <w:tcPr>
            <w:tcW w:w="5942" w:type="dxa"/>
            <w:shd w:val="clear" w:color="auto" w:fill="auto"/>
            <w:noWrap/>
            <w:vAlign w:val="center"/>
            <w:hideMark/>
          </w:tcPr>
          <w:p w:rsidR="003332C0" w:rsidRPr="005A4B41" w:rsidRDefault="003332C0" w:rsidP="005A4B41">
            <w:pPr>
              <w:jc w:val="center"/>
              <w:rPr>
                <w:color w:val="000000"/>
              </w:rPr>
            </w:pPr>
            <w:r w:rsidRPr="005A4B41">
              <w:rPr>
                <w:color w:val="000000"/>
              </w:rPr>
              <w:t>b</w:t>
            </w:r>
            <w:r w:rsidRPr="005A4B41">
              <w:rPr>
                <w:color w:val="000000"/>
                <w:vertAlign w:val="subscript"/>
              </w:rPr>
              <w:t>3</w:t>
            </w:r>
          </w:p>
        </w:tc>
        <w:tc>
          <w:tcPr>
            <w:tcW w:w="3132" w:type="dxa"/>
            <w:shd w:val="clear" w:color="auto" w:fill="auto"/>
            <w:noWrap/>
            <w:vAlign w:val="center"/>
            <w:hideMark/>
          </w:tcPr>
          <w:p w:rsidR="003332C0" w:rsidRPr="005A4B41" w:rsidRDefault="003332C0" w:rsidP="005A4B41">
            <w:pPr>
              <w:jc w:val="center"/>
              <w:rPr>
                <w:color w:val="000000"/>
              </w:rPr>
            </w:pPr>
            <w:r w:rsidRPr="005A4B41">
              <w:rPr>
                <w:color w:val="000000"/>
              </w:rPr>
              <w:t>40 a</w:t>
            </w:r>
          </w:p>
        </w:tc>
      </w:tr>
      <w:tr w:rsidR="003332C0" w:rsidRPr="005A4B41" w:rsidTr="005A4B41">
        <w:trPr>
          <w:trHeight w:val="315"/>
          <w:jc w:val="center"/>
        </w:trPr>
        <w:tc>
          <w:tcPr>
            <w:tcW w:w="5942" w:type="dxa"/>
            <w:shd w:val="clear" w:color="auto" w:fill="auto"/>
            <w:noWrap/>
            <w:vAlign w:val="center"/>
            <w:hideMark/>
          </w:tcPr>
          <w:p w:rsidR="003332C0" w:rsidRPr="005A4B41" w:rsidRDefault="003332C0" w:rsidP="005A4B41">
            <w:pPr>
              <w:jc w:val="center"/>
              <w:rPr>
                <w:color w:val="000000"/>
              </w:rPr>
            </w:pPr>
            <w:r w:rsidRPr="005A4B41">
              <w:rPr>
                <w:color w:val="000000"/>
              </w:rPr>
              <w:t>b</w:t>
            </w:r>
            <w:r w:rsidRPr="005A4B41">
              <w:rPr>
                <w:color w:val="000000"/>
                <w:vertAlign w:val="subscript"/>
              </w:rPr>
              <w:t>4</w:t>
            </w:r>
          </w:p>
        </w:tc>
        <w:tc>
          <w:tcPr>
            <w:tcW w:w="3132" w:type="dxa"/>
            <w:shd w:val="clear" w:color="auto" w:fill="auto"/>
            <w:noWrap/>
            <w:vAlign w:val="center"/>
            <w:hideMark/>
          </w:tcPr>
          <w:p w:rsidR="003332C0" w:rsidRPr="005A4B41" w:rsidRDefault="003332C0" w:rsidP="005A4B41">
            <w:pPr>
              <w:jc w:val="center"/>
              <w:rPr>
                <w:color w:val="000000"/>
              </w:rPr>
            </w:pPr>
            <w:r w:rsidRPr="005A4B41">
              <w:rPr>
                <w:color w:val="000000"/>
              </w:rPr>
              <w:t>39.67 a</w:t>
            </w:r>
          </w:p>
        </w:tc>
      </w:tr>
      <w:tr w:rsidR="003332C0" w:rsidRPr="005A4B41" w:rsidTr="005A4B41">
        <w:trPr>
          <w:trHeight w:val="315"/>
          <w:jc w:val="center"/>
        </w:trPr>
        <w:tc>
          <w:tcPr>
            <w:tcW w:w="5942" w:type="dxa"/>
            <w:tcBorders>
              <w:bottom w:val="single" w:sz="4" w:space="0" w:color="auto"/>
            </w:tcBorders>
            <w:shd w:val="clear" w:color="auto" w:fill="auto"/>
            <w:noWrap/>
            <w:vAlign w:val="center"/>
            <w:hideMark/>
          </w:tcPr>
          <w:p w:rsidR="003332C0" w:rsidRPr="005A4B41" w:rsidRDefault="003332C0" w:rsidP="005A4B41">
            <w:pPr>
              <w:jc w:val="center"/>
              <w:rPr>
                <w:color w:val="000000"/>
              </w:rPr>
            </w:pPr>
            <w:r w:rsidRPr="005A4B41">
              <w:rPr>
                <w:color w:val="000000"/>
              </w:rPr>
              <w:t>b</w:t>
            </w:r>
            <w:r w:rsidRPr="005A4B41">
              <w:rPr>
                <w:color w:val="000000"/>
                <w:vertAlign w:val="subscript"/>
              </w:rPr>
              <w:t>5</w:t>
            </w:r>
          </w:p>
        </w:tc>
        <w:tc>
          <w:tcPr>
            <w:tcW w:w="3132" w:type="dxa"/>
            <w:tcBorders>
              <w:bottom w:val="single" w:sz="4" w:space="0" w:color="auto"/>
            </w:tcBorders>
            <w:shd w:val="clear" w:color="auto" w:fill="auto"/>
            <w:noWrap/>
            <w:vAlign w:val="center"/>
            <w:hideMark/>
          </w:tcPr>
          <w:p w:rsidR="003332C0" w:rsidRPr="005A4B41" w:rsidRDefault="003332C0" w:rsidP="005A4B41">
            <w:pPr>
              <w:jc w:val="center"/>
              <w:rPr>
                <w:color w:val="000000"/>
              </w:rPr>
            </w:pPr>
            <w:r w:rsidRPr="005A4B41">
              <w:rPr>
                <w:color w:val="000000"/>
              </w:rPr>
              <w:t>40 a</w:t>
            </w:r>
          </w:p>
        </w:tc>
      </w:tr>
      <w:tr w:rsidR="003332C0" w:rsidRPr="005A4B41" w:rsidTr="005A4B41">
        <w:trPr>
          <w:trHeight w:val="315"/>
          <w:jc w:val="center"/>
        </w:trPr>
        <w:tc>
          <w:tcPr>
            <w:tcW w:w="5942" w:type="dxa"/>
            <w:tcBorders>
              <w:top w:val="single" w:sz="4" w:space="0" w:color="auto"/>
              <w:bottom w:val="single" w:sz="4" w:space="0" w:color="auto"/>
            </w:tcBorders>
            <w:shd w:val="clear" w:color="auto" w:fill="auto"/>
            <w:noWrap/>
            <w:vAlign w:val="center"/>
            <w:hideMark/>
          </w:tcPr>
          <w:p w:rsidR="003332C0" w:rsidRPr="005A4B41" w:rsidRDefault="002C6AE4" w:rsidP="005A4B41">
            <w:pPr>
              <w:jc w:val="center"/>
              <w:rPr>
                <w:b/>
                <w:color w:val="000000"/>
              </w:rPr>
            </w:pPr>
            <w:r>
              <w:rPr>
                <w:b/>
                <w:color w:val="000000"/>
              </w:rPr>
              <w:t>K</w:t>
            </w:r>
            <w:r>
              <w:rPr>
                <w:b/>
                <w:color w:val="000000"/>
                <w:lang w:val="en-US"/>
              </w:rPr>
              <w:t>K</w:t>
            </w:r>
            <w:r w:rsidR="003332C0" w:rsidRPr="005A4B41">
              <w:rPr>
                <w:b/>
                <w:color w:val="000000"/>
              </w:rPr>
              <w:t xml:space="preserve"> (%)</w:t>
            </w:r>
          </w:p>
        </w:tc>
        <w:tc>
          <w:tcPr>
            <w:tcW w:w="3132" w:type="dxa"/>
            <w:tcBorders>
              <w:top w:val="single" w:sz="4" w:space="0" w:color="auto"/>
              <w:bottom w:val="single" w:sz="4" w:space="0" w:color="auto"/>
            </w:tcBorders>
            <w:shd w:val="clear" w:color="auto" w:fill="auto"/>
            <w:noWrap/>
            <w:vAlign w:val="center"/>
            <w:hideMark/>
          </w:tcPr>
          <w:p w:rsidR="003332C0" w:rsidRPr="005A4B41" w:rsidRDefault="003332C0" w:rsidP="005A4B41">
            <w:pPr>
              <w:jc w:val="center"/>
              <w:rPr>
                <w:b/>
                <w:color w:val="000000"/>
              </w:rPr>
            </w:pPr>
            <w:r w:rsidRPr="005A4B41">
              <w:rPr>
                <w:b/>
                <w:color w:val="000000"/>
              </w:rPr>
              <w:t>1.30</w:t>
            </w:r>
          </w:p>
        </w:tc>
      </w:tr>
    </w:tbl>
    <w:p w:rsidR="003332C0" w:rsidRPr="005A4B41" w:rsidRDefault="003332C0" w:rsidP="005A4B41">
      <w:pPr>
        <w:spacing w:after="120"/>
        <w:ind w:left="1530" w:hanging="1350"/>
        <w:rPr>
          <w:lang w:val="en-US"/>
        </w:rPr>
      </w:pPr>
      <w:r w:rsidRPr="005A4B41">
        <w:t>Keterangan :</w:t>
      </w:r>
      <w:r w:rsidRPr="005A4B41">
        <w:rPr>
          <w:lang w:val="en-US"/>
        </w:rPr>
        <w:tab/>
      </w:r>
      <w:r w:rsidR="008624AD">
        <w:t>Nilai</w:t>
      </w:r>
      <w:r w:rsidR="008624AD">
        <w:rPr>
          <w:lang w:val="en-US"/>
        </w:rPr>
        <w:t xml:space="preserve"> </w:t>
      </w:r>
      <w:proofErr w:type="spellStart"/>
      <w:r w:rsidR="008624AD">
        <w:rPr>
          <w:lang w:val="en-US"/>
        </w:rPr>
        <w:t>rerata</w:t>
      </w:r>
      <w:proofErr w:type="spellEnd"/>
      <w:r w:rsidR="008624AD">
        <w:rPr>
          <w:lang w:val="en-US"/>
        </w:rPr>
        <w:t xml:space="preserve"> </w:t>
      </w:r>
      <w:r w:rsidRPr="005A4B41">
        <w:t xml:space="preserve">pada kolom yang sama diikuti huruf yang sama </w:t>
      </w:r>
      <w:r w:rsidRPr="005A4B41">
        <w:rPr>
          <w:lang w:val="en-US"/>
        </w:rPr>
        <w:t xml:space="preserve">                                                         </w:t>
      </w:r>
      <w:r w:rsidRPr="005A4B41">
        <w:t>menunjukk</w:t>
      </w:r>
      <w:r w:rsidRPr="005A4B41">
        <w:rPr>
          <w:lang w:val="en-US"/>
        </w:rPr>
        <w:t xml:space="preserve">an </w:t>
      </w:r>
      <w:r w:rsidRPr="005A4B41">
        <w:t>tidak berbeda nyata pad</w:t>
      </w:r>
      <w:r w:rsidRPr="005A4B41">
        <w:rPr>
          <w:lang w:val="en-US"/>
        </w:rPr>
        <w:t xml:space="preserve">s </w:t>
      </w:r>
      <w:r w:rsidRPr="005A4B41">
        <w:t>uji</w:t>
      </w:r>
      <w:r w:rsidRPr="005A4B41">
        <w:rPr>
          <w:lang w:val="en-US"/>
        </w:rPr>
        <w:t xml:space="preserve"> </w:t>
      </w:r>
      <w:r w:rsidRPr="005A4B41">
        <w:t>DMRT taraf 5%.</w:t>
      </w:r>
    </w:p>
    <w:p w:rsidR="003332C0" w:rsidRDefault="003332C0" w:rsidP="003332C0">
      <w:pPr>
        <w:sectPr w:rsidR="003332C0" w:rsidSect="003332C0">
          <w:type w:val="continuous"/>
          <w:pgSz w:w="11907" w:h="16840" w:code="9"/>
          <w:pgMar w:top="1699" w:right="1267" w:bottom="1699" w:left="1267" w:header="144" w:footer="720" w:gutter="0"/>
          <w:cols w:space="720"/>
          <w:docGrid w:linePitch="326"/>
        </w:sectPr>
      </w:pPr>
    </w:p>
    <w:p w:rsidR="003332C0" w:rsidRDefault="003332C0" w:rsidP="003332C0"/>
    <w:p w:rsidR="00391024" w:rsidRDefault="00235F7B">
      <w:pPr>
        <w:widowControl w:val="0"/>
      </w:pPr>
      <w:r>
        <w:t>.</w:t>
      </w:r>
    </w:p>
    <w:p w:rsidR="00F02458" w:rsidRDefault="00F02458">
      <w:pPr>
        <w:widowControl w:val="0"/>
        <w:rPr>
          <w:b/>
          <w:lang w:val="en-US"/>
        </w:rPr>
      </w:pPr>
    </w:p>
    <w:p w:rsidR="00F2090D" w:rsidRDefault="00F2090D" w:rsidP="00F02458">
      <w:pPr>
        <w:ind w:firstLine="720"/>
        <w:rPr>
          <w:lang w:val="en-US"/>
        </w:rPr>
      </w:pPr>
    </w:p>
    <w:p w:rsidR="00F2090D" w:rsidRDefault="00F2090D" w:rsidP="00F02458">
      <w:pPr>
        <w:ind w:firstLine="720"/>
        <w:rPr>
          <w:lang w:val="en-US"/>
        </w:rPr>
      </w:pPr>
    </w:p>
    <w:p w:rsidR="00F2090D" w:rsidRDefault="00F2090D" w:rsidP="00F02458">
      <w:pPr>
        <w:ind w:firstLine="720"/>
        <w:rPr>
          <w:lang w:val="en-US"/>
        </w:rPr>
      </w:pPr>
    </w:p>
    <w:p w:rsidR="00F2090D" w:rsidRDefault="00F2090D" w:rsidP="00F02458">
      <w:pPr>
        <w:ind w:firstLine="720"/>
        <w:rPr>
          <w:lang w:val="en-US"/>
        </w:rPr>
      </w:pPr>
    </w:p>
    <w:p w:rsidR="00F02458" w:rsidRDefault="00F02458" w:rsidP="00F02458">
      <w:pPr>
        <w:ind w:firstLine="720"/>
        <w:rPr>
          <w:lang w:val="en-US"/>
        </w:rPr>
      </w:pPr>
      <w:r w:rsidRPr="00F02458">
        <w:lastRenderedPageBreak/>
        <w:t>Perlakuan varietas Kanton Tavi (a</w:t>
      </w:r>
      <w:r w:rsidRPr="00F02458">
        <w:rPr>
          <w:vertAlign w:val="subscript"/>
        </w:rPr>
        <w:t>1</w:t>
      </w:r>
      <w:r w:rsidRPr="00F02458">
        <w:t>) menghasilkan nilai rata-rata sebesar 39,87 tanaman, tidak berbeda nyata dengan galur Pras-1 (a</w:t>
      </w:r>
      <w:r w:rsidRPr="00F02458">
        <w:rPr>
          <w:vertAlign w:val="subscript"/>
        </w:rPr>
        <w:t>2</w:t>
      </w:r>
      <w:r w:rsidRPr="00F02458">
        <w:t>) sebesar 39,87 tanaman. Sedangkan pada perlakuan konsentrasi pupuk organik cair BP-1 2 cc/l air (b</w:t>
      </w:r>
      <w:r w:rsidRPr="00F02458">
        <w:rPr>
          <w:vertAlign w:val="subscript"/>
        </w:rPr>
        <w:t>3</w:t>
      </w:r>
      <w:r w:rsidR="00AC2393">
        <w:t>),</w:t>
      </w:r>
      <w:r w:rsidR="00AC2393">
        <w:rPr>
          <w:lang w:val="en-US"/>
        </w:rPr>
        <w:t xml:space="preserve"> </w:t>
      </w:r>
      <w:r w:rsidRPr="00F02458">
        <w:t>4 cc/l air (b</w:t>
      </w:r>
      <w:r w:rsidRPr="00F02458">
        <w:rPr>
          <w:vertAlign w:val="subscript"/>
        </w:rPr>
        <w:t>5</w:t>
      </w:r>
      <w:r w:rsidR="00AC2393">
        <w:t>) da</w:t>
      </w:r>
      <w:r w:rsidR="00AC2393">
        <w:rPr>
          <w:lang w:val="en-US"/>
        </w:rPr>
        <w:t xml:space="preserve">n </w:t>
      </w:r>
      <w:r w:rsidRPr="00F02458">
        <w:t>0 cc/l air (kontrol) (b</w:t>
      </w:r>
      <w:r w:rsidRPr="00F02458">
        <w:rPr>
          <w:vertAlign w:val="subscript"/>
        </w:rPr>
        <w:t>1</w:t>
      </w:r>
      <w:r w:rsidRPr="00F02458">
        <w:t>) menghasilkan nilai rata-rata tertinggi terhadap jumlah tanaman yang hidu</w:t>
      </w:r>
      <w:r w:rsidRPr="00F02458">
        <w:rPr>
          <w:lang w:val="en-US"/>
        </w:rPr>
        <w:t xml:space="preserve">p </w:t>
      </w:r>
      <w:r w:rsidRPr="00F02458">
        <w:t xml:space="preserve">30 hst sebesar 40 tanaman, tidak berbeda nyata dengan perlakuan konsentrasi lainnya. </w:t>
      </w:r>
    </w:p>
    <w:p w:rsidR="00F02458" w:rsidRDefault="00F02458" w:rsidP="00F02458">
      <w:pPr>
        <w:ind w:firstLine="720"/>
        <w:rPr>
          <w:lang w:val="en-US"/>
        </w:rPr>
      </w:pPr>
      <w:r w:rsidRPr="00F02458">
        <w:rPr>
          <w:lang w:val="en-US"/>
        </w:rPr>
        <w:t xml:space="preserve">Salah </w:t>
      </w:r>
      <w:proofErr w:type="spellStart"/>
      <w:r w:rsidRPr="00F02458">
        <w:rPr>
          <w:lang w:val="en-US"/>
        </w:rPr>
        <w:t>satu</w:t>
      </w:r>
      <w:proofErr w:type="spellEnd"/>
      <w:r w:rsidRPr="00F02458">
        <w:rPr>
          <w:lang w:val="en-US"/>
        </w:rPr>
        <w:t xml:space="preserve"> </w:t>
      </w:r>
      <w:proofErr w:type="spellStart"/>
      <w:r w:rsidRPr="00F02458">
        <w:rPr>
          <w:lang w:val="en-US"/>
        </w:rPr>
        <w:t>faktor</w:t>
      </w:r>
      <w:proofErr w:type="spellEnd"/>
      <w:r w:rsidRPr="00F02458">
        <w:rPr>
          <w:lang w:val="en-US"/>
        </w:rPr>
        <w:t xml:space="preserve"> </w:t>
      </w:r>
      <w:r w:rsidRPr="00F02458">
        <w:t>yang diduga menyebabkan tidak adanya pengar</w:t>
      </w:r>
      <w:r w:rsidRPr="00F02458">
        <w:rPr>
          <w:lang w:val="en-US"/>
        </w:rPr>
        <w:t xml:space="preserve">uh </w:t>
      </w:r>
      <w:proofErr w:type="spellStart"/>
      <w:r w:rsidRPr="00F02458">
        <w:rPr>
          <w:lang w:val="en-US"/>
        </w:rPr>
        <w:t>nyata</w:t>
      </w:r>
      <w:proofErr w:type="spellEnd"/>
      <w:r w:rsidRPr="00F02458">
        <w:rPr>
          <w:lang w:val="en-US"/>
        </w:rPr>
        <w:t xml:space="preserve"> </w:t>
      </w:r>
      <w:proofErr w:type="spellStart"/>
      <w:r w:rsidRPr="00F02458">
        <w:rPr>
          <w:lang w:val="en-US"/>
        </w:rPr>
        <w:t>pada</w:t>
      </w:r>
      <w:proofErr w:type="spellEnd"/>
      <w:r w:rsidRPr="00F02458">
        <w:rPr>
          <w:lang w:val="en-US"/>
        </w:rPr>
        <w:t xml:space="preserve"> </w:t>
      </w:r>
      <w:r w:rsidRPr="00F02458">
        <w:t xml:space="preserve">perlakuan </w:t>
      </w:r>
      <w:proofErr w:type="spellStart"/>
      <w:r w:rsidRPr="00F02458">
        <w:rPr>
          <w:lang w:val="en-US"/>
        </w:rPr>
        <w:t>konsentrasi</w:t>
      </w:r>
      <w:proofErr w:type="spellEnd"/>
      <w:r w:rsidRPr="00F02458">
        <w:rPr>
          <w:lang w:val="en-US"/>
        </w:rPr>
        <w:t xml:space="preserve"> </w:t>
      </w:r>
      <w:r w:rsidRPr="00F02458">
        <w:t>BP-1 terhadap jumlah tanaman yang hidu</w:t>
      </w:r>
      <w:r w:rsidRPr="00F02458">
        <w:rPr>
          <w:lang w:val="en-US"/>
        </w:rPr>
        <w:t xml:space="preserve">p </w:t>
      </w:r>
      <w:r w:rsidRPr="00F02458">
        <w:t>30 h</w:t>
      </w:r>
      <w:proofErr w:type="spellStart"/>
      <w:r w:rsidRPr="00F02458">
        <w:rPr>
          <w:lang w:val="en-US"/>
        </w:rPr>
        <w:t>st</w:t>
      </w:r>
      <w:proofErr w:type="spellEnd"/>
      <w:r w:rsidRPr="00F02458">
        <w:rPr>
          <w:lang w:val="en-US"/>
        </w:rPr>
        <w:t xml:space="preserve"> </w:t>
      </w:r>
      <w:r w:rsidRPr="00F02458">
        <w:t>yaitu nilai derajat keasaman sebesar 6,58 dan bersifat asam yang terkandung dalam BP-1. Hal ini menunjukkan bahwa BP-1 dapat mendukung per</w:t>
      </w:r>
      <w:r>
        <w:t>tumbuhan tanaman secara optima</w:t>
      </w:r>
      <w:r>
        <w:rPr>
          <w:lang w:val="en-US"/>
        </w:rPr>
        <w:t xml:space="preserve">l. </w:t>
      </w:r>
      <w:r w:rsidRPr="00F02458">
        <w:t>Menurut Ayu (2016), salah satu syarat tumbuh untuk tanaman kacang panjang dapat tumbuh baik dan optimal yaitu membutuhkan pH berkis</w:t>
      </w:r>
      <w:r>
        <w:t>ar 5,5-6,</w:t>
      </w:r>
      <w:r>
        <w:rPr>
          <w:lang w:val="en-US"/>
        </w:rPr>
        <w:t xml:space="preserve">6. </w:t>
      </w:r>
    </w:p>
    <w:p w:rsidR="00F02458" w:rsidRDefault="00F02458" w:rsidP="00F02458">
      <w:pPr>
        <w:ind w:firstLine="720"/>
        <w:rPr>
          <w:lang w:val="en-US"/>
        </w:rPr>
      </w:pPr>
      <w:r w:rsidRPr="00F02458">
        <w:lastRenderedPageBreak/>
        <w:t>Selain itu, faktor lain yang mempengaruhi tanaman dapat tumbuh dengan baik dan normal adalah ben</w:t>
      </w:r>
      <w:proofErr w:type="spellStart"/>
      <w:r w:rsidRPr="00F02458">
        <w:rPr>
          <w:lang w:val="en-US"/>
        </w:rPr>
        <w:t>ih</w:t>
      </w:r>
      <w:proofErr w:type="spellEnd"/>
      <w:r w:rsidRPr="00F02458">
        <w:rPr>
          <w:lang w:val="en-US"/>
        </w:rPr>
        <w:t xml:space="preserve">. </w:t>
      </w:r>
      <w:r w:rsidR="008624AD">
        <w:t>Has</w:t>
      </w:r>
      <w:proofErr w:type="spellStart"/>
      <w:r w:rsidR="008624AD">
        <w:rPr>
          <w:lang w:val="en-US"/>
        </w:rPr>
        <w:t>il</w:t>
      </w:r>
      <w:proofErr w:type="spellEnd"/>
      <w:r w:rsidR="008624AD">
        <w:rPr>
          <w:lang w:val="en-US"/>
        </w:rPr>
        <w:t xml:space="preserve"> </w:t>
      </w:r>
      <w:proofErr w:type="spellStart"/>
      <w:r w:rsidR="008624AD">
        <w:rPr>
          <w:lang w:val="en-US"/>
        </w:rPr>
        <w:t>pengamatan</w:t>
      </w:r>
      <w:proofErr w:type="spellEnd"/>
      <w:r w:rsidR="008624AD">
        <w:rPr>
          <w:lang w:val="en-US"/>
        </w:rPr>
        <w:t xml:space="preserve"> yang </w:t>
      </w:r>
      <w:proofErr w:type="spellStart"/>
      <w:r w:rsidR="008624AD">
        <w:rPr>
          <w:lang w:val="en-US"/>
        </w:rPr>
        <w:t>diperoleh</w:t>
      </w:r>
      <w:proofErr w:type="spellEnd"/>
      <w:r w:rsidR="008624AD">
        <w:rPr>
          <w:lang w:val="en-US"/>
        </w:rPr>
        <w:t xml:space="preserve"> </w:t>
      </w:r>
      <w:r w:rsidRPr="00F02458">
        <w:t>pada (Tab</w:t>
      </w:r>
      <w:r w:rsidRPr="00F02458">
        <w:rPr>
          <w:lang w:val="en-US"/>
        </w:rPr>
        <w:t>el 1</w:t>
      </w:r>
      <w:r w:rsidRPr="00F02458">
        <w:t>) menunjukkan, bahwa persentase tanaman yang hi</w:t>
      </w:r>
      <w:r w:rsidRPr="00F02458">
        <w:rPr>
          <w:lang w:val="en-US"/>
        </w:rPr>
        <w:t xml:space="preserve">dup 30 </w:t>
      </w:r>
      <w:proofErr w:type="spellStart"/>
      <w:r w:rsidRPr="00F02458">
        <w:rPr>
          <w:lang w:val="en-US"/>
        </w:rPr>
        <w:t>hst</w:t>
      </w:r>
      <w:proofErr w:type="spellEnd"/>
      <w:r w:rsidRPr="00F02458">
        <w:rPr>
          <w:lang w:val="en-US"/>
        </w:rPr>
        <w:t xml:space="preserve"> </w:t>
      </w:r>
      <w:r w:rsidRPr="00F02458">
        <w:t>dari masing-masing pemberian berbag</w:t>
      </w:r>
      <w:r w:rsidR="00AC2393">
        <w:t>ai konsentrasi BP-1 diatas 90</w:t>
      </w:r>
      <w:r w:rsidR="00AC2393">
        <w:rPr>
          <w:lang w:val="en-US"/>
        </w:rPr>
        <w:t xml:space="preserve">%. </w:t>
      </w:r>
      <w:r w:rsidRPr="00F02458">
        <w:t>Direktorat Perbenihan Hortikultura (2012) mengemukakan, bahwa benih kacang panjang dapat dinyatakan benih bermutu apabila memiliki kad</w:t>
      </w:r>
      <w:proofErr w:type="spellStart"/>
      <w:r w:rsidRPr="00F02458">
        <w:rPr>
          <w:lang w:val="en-US"/>
        </w:rPr>
        <w:t>ar</w:t>
      </w:r>
      <w:proofErr w:type="spellEnd"/>
      <w:r w:rsidRPr="00F02458">
        <w:rPr>
          <w:lang w:val="en-US"/>
        </w:rPr>
        <w:t xml:space="preserve"> air </w:t>
      </w:r>
      <w:r w:rsidRPr="00F02458">
        <w:t>mak</w:t>
      </w:r>
      <w:r w:rsidR="002C6AE4">
        <w:t>simum 11%</w:t>
      </w:r>
      <w:r w:rsidR="002C6AE4">
        <w:rPr>
          <w:lang w:val="en-US"/>
        </w:rPr>
        <w:t xml:space="preserve">, </w:t>
      </w:r>
      <w:proofErr w:type="spellStart"/>
      <w:r w:rsidR="002C6AE4">
        <w:rPr>
          <w:lang w:val="en-US"/>
        </w:rPr>
        <w:t>tercampur</w:t>
      </w:r>
      <w:proofErr w:type="spellEnd"/>
      <w:r w:rsidR="002C6AE4">
        <w:rPr>
          <w:lang w:val="en-US"/>
        </w:rPr>
        <w:t xml:space="preserve"> </w:t>
      </w:r>
      <w:proofErr w:type="spellStart"/>
      <w:r w:rsidR="002C6AE4">
        <w:rPr>
          <w:lang w:val="en-US"/>
        </w:rPr>
        <w:t>dengan</w:t>
      </w:r>
      <w:proofErr w:type="spellEnd"/>
      <w:r w:rsidR="002C6AE4">
        <w:rPr>
          <w:lang w:val="en-US"/>
        </w:rPr>
        <w:t xml:space="preserve"> </w:t>
      </w:r>
      <w:r w:rsidRPr="00F02458">
        <w:t>benih</w:t>
      </w:r>
      <w:r w:rsidR="002C6AE4">
        <w:t xml:space="preserve"> tanaman lain maksimal 0,1%</w:t>
      </w:r>
      <w:r w:rsidR="002C6AE4">
        <w:rPr>
          <w:lang w:val="en-US"/>
        </w:rPr>
        <w:t xml:space="preserve">, </w:t>
      </w:r>
      <w:proofErr w:type="spellStart"/>
      <w:r w:rsidR="002C6AE4">
        <w:rPr>
          <w:lang w:val="en-US"/>
        </w:rPr>
        <w:t>kemurnian</w:t>
      </w:r>
      <w:proofErr w:type="spellEnd"/>
      <w:r w:rsidR="002C6AE4">
        <w:rPr>
          <w:lang w:val="en-US"/>
        </w:rPr>
        <w:t xml:space="preserve"> </w:t>
      </w:r>
      <w:proofErr w:type="spellStart"/>
      <w:r w:rsidR="002C6AE4">
        <w:rPr>
          <w:lang w:val="en-US"/>
        </w:rPr>
        <w:t>benih</w:t>
      </w:r>
      <w:proofErr w:type="spellEnd"/>
      <w:r w:rsidR="002C6AE4">
        <w:rPr>
          <w:lang w:val="en-US"/>
        </w:rPr>
        <w:t xml:space="preserve"> minimal 99%, </w:t>
      </w:r>
      <w:proofErr w:type="spellStart"/>
      <w:r w:rsidR="002C6AE4">
        <w:rPr>
          <w:lang w:val="en-US"/>
        </w:rPr>
        <w:t>benih</w:t>
      </w:r>
      <w:proofErr w:type="spellEnd"/>
      <w:r w:rsidR="002C6AE4">
        <w:rPr>
          <w:lang w:val="en-US"/>
        </w:rPr>
        <w:t xml:space="preserve"> </w:t>
      </w:r>
      <w:proofErr w:type="spellStart"/>
      <w:r w:rsidR="002C6AE4">
        <w:rPr>
          <w:lang w:val="en-US"/>
        </w:rPr>
        <w:t>kotor</w:t>
      </w:r>
      <w:proofErr w:type="spellEnd"/>
      <w:r w:rsidR="002C6AE4">
        <w:rPr>
          <w:lang w:val="en-US"/>
        </w:rPr>
        <w:t xml:space="preserve"> </w:t>
      </w:r>
      <w:proofErr w:type="spellStart"/>
      <w:r w:rsidR="002C6AE4">
        <w:rPr>
          <w:lang w:val="en-US"/>
        </w:rPr>
        <w:t>maksimal</w:t>
      </w:r>
      <w:proofErr w:type="spellEnd"/>
      <w:r w:rsidR="002C6AE4">
        <w:rPr>
          <w:lang w:val="en-US"/>
        </w:rPr>
        <w:t xml:space="preserve"> 1% </w:t>
      </w:r>
      <w:proofErr w:type="spellStart"/>
      <w:r w:rsidR="002C6AE4">
        <w:rPr>
          <w:lang w:val="en-US"/>
        </w:rPr>
        <w:t>dan</w:t>
      </w:r>
      <w:proofErr w:type="spellEnd"/>
      <w:r w:rsidR="002C6AE4">
        <w:rPr>
          <w:lang w:val="en-US"/>
        </w:rPr>
        <w:t xml:space="preserve"> </w:t>
      </w:r>
      <w:r w:rsidRPr="00F02458">
        <w:t>daya kecambah minimal 85</w:t>
      </w:r>
      <w:r w:rsidR="002C6AE4">
        <w:rPr>
          <w:lang w:val="en-US"/>
        </w:rPr>
        <w:t xml:space="preserve">%. </w:t>
      </w:r>
    </w:p>
    <w:p w:rsidR="00F02458" w:rsidRPr="00F02458" w:rsidRDefault="00F02458" w:rsidP="00F02458">
      <w:pPr>
        <w:ind w:firstLine="720"/>
        <w:rPr>
          <w:lang w:val="en-US"/>
        </w:rPr>
      </w:pPr>
    </w:p>
    <w:p w:rsidR="00F02458" w:rsidRPr="00F02458" w:rsidRDefault="00F02458" w:rsidP="00F02458">
      <w:pPr>
        <w:rPr>
          <w:b/>
          <w:lang w:val="en-US"/>
        </w:rPr>
      </w:pPr>
      <w:proofErr w:type="spellStart"/>
      <w:r w:rsidRPr="00F02458">
        <w:rPr>
          <w:b/>
          <w:lang w:val="en-US"/>
        </w:rPr>
        <w:t>Umur</w:t>
      </w:r>
      <w:proofErr w:type="spellEnd"/>
      <w:r w:rsidRPr="00F02458">
        <w:rPr>
          <w:b/>
          <w:lang w:val="en-US"/>
        </w:rPr>
        <w:t xml:space="preserve"> </w:t>
      </w:r>
      <w:proofErr w:type="spellStart"/>
      <w:r w:rsidRPr="00F02458">
        <w:rPr>
          <w:b/>
          <w:lang w:val="en-US"/>
        </w:rPr>
        <w:t>Tanaman</w:t>
      </w:r>
      <w:proofErr w:type="spellEnd"/>
      <w:r w:rsidRPr="00F02458">
        <w:rPr>
          <w:b/>
          <w:lang w:val="en-US"/>
        </w:rPr>
        <w:t xml:space="preserve"> </w:t>
      </w:r>
      <w:proofErr w:type="spellStart"/>
      <w:r>
        <w:rPr>
          <w:b/>
          <w:lang w:val="en-US"/>
        </w:rPr>
        <w:t>Saat</w:t>
      </w:r>
      <w:proofErr w:type="spellEnd"/>
      <w:r>
        <w:rPr>
          <w:b/>
          <w:lang w:val="en-US"/>
        </w:rPr>
        <w:t xml:space="preserve"> </w:t>
      </w:r>
      <w:proofErr w:type="spellStart"/>
      <w:r w:rsidRPr="00F02458">
        <w:rPr>
          <w:b/>
          <w:lang w:val="en-US"/>
        </w:rPr>
        <w:t>Berbuah</w:t>
      </w:r>
      <w:proofErr w:type="spellEnd"/>
      <w:r w:rsidRPr="00F02458">
        <w:rPr>
          <w:b/>
          <w:lang w:val="en-US"/>
        </w:rPr>
        <w:t xml:space="preserve"> 50% </w:t>
      </w:r>
      <w:proofErr w:type="gramStart"/>
      <w:r w:rsidRPr="00F02458">
        <w:rPr>
          <w:b/>
          <w:lang w:val="en-US"/>
        </w:rPr>
        <w:t>Per</w:t>
      </w:r>
      <w:proofErr w:type="gramEnd"/>
      <w:r w:rsidRPr="00F02458">
        <w:rPr>
          <w:b/>
          <w:lang w:val="en-US"/>
        </w:rPr>
        <w:t xml:space="preserve"> Plot </w:t>
      </w:r>
    </w:p>
    <w:p w:rsidR="00F02458" w:rsidRPr="00AC2393" w:rsidRDefault="00AC2393" w:rsidP="00F2090D">
      <w:pPr>
        <w:ind w:firstLine="720"/>
        <w:rPr>
          <w:lang w:val="en-US"/>
        </w:rPr>
      </w:pPr>
      <w:r>
        <w:t>Hasil analisis sidik raga</w:t>
      </w:r>
      <w:r>
        <w:rPr>
          <w:lang w:val="en-US"/>
        </w:rPr>
        <w:t>m (</w:t>
      </w:r>
      <w:proofErr w:type="spellStart"/>
      <w:r>
        <w:rPr>
          <w:lang w:val="en-US"/>
        </w:rPr>
        <w:t>Tabel</w:t>
      </w:r>
      <w:proofErr w:type="spellEnd"/>
      <w:r>
        <w:rPr>
          <w:lang w:val="en-US"/>
        </w:rPr>
        <w:t xml:space="preserve"> 2) </w:t>
      </w:r>
      <w:r w:rsidR="00F02458" w:rsidRPr="00F02458">
        <w:t xml:space="preserve">menunjukkan bahwa terdapat pengaruh mandiri pada perlakuan varietas dan galur terhadap </w:t>
      </w:r>
      <w:r w:rsidR="00F02458" w:rsidRPr="00F02458">
        <w:rPr>
          <w:lang w:val="en-US"/>
        </w:rPr>
        <w:t xml:space="preserve">parameter </w:t>
      </w:r>
      <w:r w:rsidR="00F02458" w:rsidRPr="00F02458">
        <w:t xml:space="preserve">rata-rata umur tanaman saat berbuah 50% per </w:t>
      </w:r>
      <w:r>
        <w:t>p</w:t>
      </w:r>
      <w:r>
        <w:rPr>
          <w:lang w:val="en-US"/>
        </w:rPr>
        <w:t xml:space="preserve">lot. </w:t>
      </w:r>
    </w:p>
    <w:p w:rsidR="00F02458" w:rsidRDefault="00F02458" w:rsidP="00F2090D">
      <w:pPr>
        <w:widowControl w:val="0"/>
        <w:rPr>
          <w:b/>
          <w:lang w:val="en-US"/>
        </w:rPr>
      </w:pPr>
    </w:p>
    <w:p w:rsidR="00F02458" w:rsidRDefault="00F02458" w:rsidP="00F2090D">
      <w:pPr>
        <w:pStyle w:val="Caption"/>
        <w:keepNext/>
        <w:tabs>
          <w:tab w:val="left" w:pos="810"/>
          <w:tab w:val="left" w:pos="2520"/>
        </w:tabs>
        <w:spacing w:before="360" w:after="80"/>
        <w:ind w:left="2520" w:hanging="634"/>
        <w:rPr>
          <w:b/>
          <w:szCs w:val="16"/>
        </w:rPr>
        <w:sectPr w:rsidR="00F02458" w:rsidSect="005A4B41">
          <w:type w:val="continuous"/>
          <w:pgSz w:w="11907" w:h="16840" w:code="9"/>
          <w:pgMar w:top="1699" w:right="1267" w:bottom="1699" w:left="1267" w:header="144" w:footer="720" w:gutter="0"/>
          <w:cols w:num="2" w:space="720"/>
          <w:docGrid w:linePitch="326"/>
        </w:sectPr>
      </w:pPr>
      <w:bookmarkStart w:id="0" w:name="_Toc65751971"/>
    </w:p>
    <w:p w:rsidR="00F02458" w:rsidRPr="00F02458" w:rsidRDefault="00F02458" w:rsidP="00F2090D">
      <w:pPr>
        <w:pStyle w:val="Caption"/>
        <w:keepNext/>
        <w:tabs>
          <w:tab w:val="left" w:pos="810"/>
          <w:tab w:val="left" w:pos="2520"/>
        </w:tabs>
        <w:spacing w:before="360" w:after="80" w:line="240" w:lineRule="auto"/>
        <w:ind w:left="1170" w:hanging="900"/>
        <w:rPr>
          <w:sz w:val="24"/>
          <w:szCs w:val="24"/>
        </w:rPr>
      </w:pPr>
      <w:proofErr w:type="spellStart"/>
      <w:proofErr w:type="gramStart"/>
      <w:r w:rsidRPr="00F02458">
        <w:rPr>
          <w:sz w:val="24"/>
          <w:szCs w:val="24"/>
        </w:rPr>
        <w:lastRenderedPageBreak/>
        <w:t>Tabel</w:t>
      </w:r>
      <w:proofErr w:type="spellEnd"/>
      <w:r w:rsidRPr="00F02458">
        <w:rPr>
          <w:sz w:val="24"/>
          <w:szCs w:val="24"/>
        </w:rPr>
        <w:t xml:space="preserve"> 2.</w:t>
      </w:r>
      <w:proofErr w:type="gramEnd"/>
      <w:r w:rsidRPr="00F02458">
        <w:rPr>
          <w:b/>
          <w:sz w:val="24"/>
          <w:szCs w:val="24"/>
        </w:rPr>
        <w:t xml:space="preserve">  </w:t>
      </w:r>
      <w:proofErr w:type="spellStart"/>
      <w:r w:rsidR="002C6AE4">
        <w:rPr>
          <w:sz w:val="24"/>
          <w:szCs w:val="24"/>
        </w:rPr>
        <w:t>Rerata</w:t>
      </w:r>
      <w:proofErr w:type="spellEnd"/>
      <w:r w:rsidR="002C6AE4">
        <w:rPr>
          <w:sz w:val="24"/>
          <w:szCs w:val="24"/>
        </w:rPr>
        <w:t xml:space="preserve"> </w:t>
      </w:r>
      <w:proofErr w:type="spellStart"/>
      <w:r w:rsidRPr="00F02458">
        <w:rPr>
          <w:sz w:val="24"/>
          <w:szCs w:val="24"/>
        </w:rPr>
        <w:t>Umur</w:t>
      </w:r>
      <w:proofErr w:type="spellEnd"/>
      <w:r w:rsidRPr="00F02458">
        <w:rPr>
          <w:sz w:val="24"/>
          <w:szCs w:val="24"/>
        </w:rPr>
        <w:t xml:space="preserve"> </w:t>
      </w:r>
      <w:proofErr w:type="spellStart"/>
      <w:r w:rsidRPr="00F02458">
        <w:rPr>
          <w:sz w:val="24"/>
          <w:szCs w:val="24"/>
        </w:rPr>
        <w:t>Tanaman</w:t>
      </w:r>
      <w:proofErr w:type="spellEnd"/>
      <w:r w:rsidRPr="00F02458">
        <w:rPr>
          <w:sz w:val="24"/>
          <w:szCs w:val="24"/>
        </w:rPr>
        <w:t xml:space="preserve"> </w:t>
      </w:r>
      <w:proofErr w:type="spellStart"/>
      <w:r w:rsidRPr="00F02458">
        <w:rPr>
          <w:sz w:val="24"/>
          <w:szCs w:val="24"/>
        </w:rPr>
        <w:t>Saat</w:t>
      </w:r>
      <w:proofErr w:type="spellEnd"/>
      <w:r w:rsidRPr="00F02458">
        <w:rPr>
          <w:sz w:val="24"/>
          <w:szCs w:val="24"/>
        </w:rPr>
        <w:t xml:space="preserve"> </w:t>
      </w:r>
      <w:proofErr w:type="spellStart"/>
      <w:r w:rsidRPr="00F02458">
        <w:rPr>
          <w:sz w:val="24"/>
          <w:szCs w:val="24"/>
        </w:rPr>
        <w:t>Berbuah</w:t>
      </w:r>
      <w:proofErr w:type="spellEnd"/>
      <w:r w:rsidRPr="00F02458">
        <w:rPr>
          <w:sz w:val="24"/>
          <w:szCs w:val="24"/>
        </w:rPr>
        <w:t xml:space="preserve"> 50% Per Plot (</w:t>
      </w:r>
      <w:proofErr w:type="spellStart"/>
      <w:r w:rsidRPr="00F02458">
        <w:rPr>
          <w:sz w:val="24"/>
          <w:szCs w:val="24"/>
        </w:rPr>
        <w:t>hst</w:t>
      </w:r>
      <w:proofErr w:type="spellEnd"/>
      <w:r w:rsidRPr="00F02458">
        <w:rPr>
          <w:sz w:val="24"/>
          <w:szCs w:val="24"/>
        </w:rPr>
        <w:t xml:space="preserve">) </w:t>
      </w:r>
      <w:proofErr w:type="spellStart"/>
      <w:proofErr w:type="gramStart"/>
      <w:r w:rsidRPr="00F02458">
        <w:rPr>
          <w:sz w:val="24"/>
          <w:szCs w:val="24"/>
        </w:rPr>
        <w:t>Pada</w:t>
      </w:r>
      <w:proofErr w:type="spellEnd"/>
      <w:r w:rsidRPr="00F02458">
        <w:rPr>
          <w:sz w:val="24"/>
          <w:szCs w:val="24"/>
        </w:rPr>
        <w:t xml:space="preserve">  </w:t>
      </w:r>
      <w:proofErr w:type="spellStart"/>
      <w:r w:rsidRPr="00F02458">
        <w:rPr>
          <w:sz w:val="24"/>
          <w:szCs w:val="24"/>
        </w:rPr>
        <w:t>Varietas</w:t>
      </w:r>
      <w:proofErr w:type="spellEnd"/>
      <w:proofErr w:type="gramEnd"/>
      <w:r w:rsidRPr="00F02458">
        <w:rPr>
          <w:sz w:val="24"/>
          <w:szCs w:val="24"/>
        </w:rPr>
        <w:t xml:space="preserve">, </w:t>
      </w:r>
      <w:proofErr w:type="spellStart"/>
      <w:r w:rsidRPr="00F02458">
        <w:rPr>
          <w:sz w:val="24"/>
          <w:szCs w:val="24"/>
        </w:rPr>
        <w:t>Galur</w:t>
      </w:r>
      <w:proofErr w:type="spellEnd"/>
      <w:r w:rsidRPr="00F02458">
        <w:rPr>
          <w:sz w:val="24"/>
          <w:szCs w:val="24"/>
        </w:rPr>
        <w:t xml:space="preserve"> </w:t>
      </w:r>
      <w:proofErr w:type="spellStart"/>
      <w:r w:rsidRPr="00F02458">
        <w:rPr>
          <w:sz w:val="24"/>
          <w:szCs w:val="24"/>
        </w:rPr>
        <w:t>dan</w:t>
      </w:r>
      <w:proofErr w:type="spellEnd"/>
      <w:r w:rsidRPr="00F02458">
        <w:rPr>
          <w:sz w:val="24"/>
          <w:szCs w:val="24"/>
        </w:rPr>
        <w:t xml:space="preserve">                                     </w:t>
      </w:r>
      <w:proofErr w:type="spellStart"/>
      <w:r w:rsidRPr="00F02458">
        <w:rPr>
          <w:sz w:val="24"/>
          <w:szCs w:val="24"/>
        </w:rPr>
        <w:t>Konsentrasi</w:t>
      </w:r>
      <w:proofErr w:type="spellEnd"/>
      <w:r w:rsidRPr="00F02458">
        <w:rPr>
          <w:sz w:val="24"/>
          <w:szCs w:val="24"/>
        </w:rPr>
        <w:t xml:space="preserve"> </w:t>
      </w:r>
      <w:proofErr w:type="spellStart"/>
      <w:r w:rsidRPr="00F02458">
        <w:rPr>
          <w:sz w:val="24"/>
          <w:szCs w:val="24"/>
        </w:rPr>
        <w:t>Pupuk</w:t>
      </w:r>
      <w:proofErr w:type="spellEnd"/>
      <w:r w:rsidRPr="00F02458">
        <w:rPr>
          <w:sz w:val="24"/>
          <w:szCs w:val="24"/>
        </w:rPr>
        <w:t xml:space="preserve"> </w:t>
      </w:r>
      <w:proofErr w:type="spellStart"/>
      <w:r w:rsidRPr="00F02458">
        <w:rPr>
          <w:sz w:val="24"/>
          <w:szCs w:val="24"/>
        </w:rPr>
        <w:t>Organik</w:t>
      </w:r>
      <w:proofErr w:type="spellEnd"/>
      <w:r w:rsidRPr="00F02458">
        <w:rPr>
          <w:sz w:val="24"/>
          <w:szCs w:val="24"/>
        </w:rPr>
        <w:t xml:space="preserve"> </w:t>
      </w:r>
      <w:proofErr w:type="spellStart"/>
      <w:r w:rsidRPr="00F02458">
        <w:rPr>
          <w:sz w:val="24"/>
          <w:szCs w:val="24"/>
        </w:rPr>
        <w:t>Cair</w:t>
      </w:r>
      <w:proofErr w:type="spellEnd"/>
      <w:r w:rsidRPr="00F02458">
        <w:rPr>
          <w:sz w:val="24"/>
          <w:szCs w:val="24"/>
        </w:rPr>
        <w:t xml:space="preserve"> Biopras-1 (BP-1)</w:t>
      </w:r>
      <w:bookmarkEnd w:id="0"/>
    </w:p>
    <w:tbl>
      <w:tblPr>
        <w:tblW w:w="0" w:type="auto"/>
        <w:jc w:val="center"/>
        <w:tblInd w:w="-1991" w:type="dxa"/>
        <w:shd w:val="clear" w:color="auto" w:fill="FFFFFF" w:themeFill="background1"/>
        <w:tblLook w:val="04A0" w:firstRow="1" w:lastRow="0" w:firstColumn="1" w:lastColumn="0" w:noHBand="0" w:noVBand="1"/>
      </w:tblPr>
      <w:tblGrid>
        <w:gridCol w:w="4809"/>
        <w:gridCol w:w="4112"/>
      </w:tblGrid>
      <w:tr w:rsidR="00F02458" w:rsidRPr="00F02458" w:rsidTr="00F02458">
        <w:trPr>
          <w:trHeight w:val="315"/>
          <w:jc w:val="center"/>
        </w:trPr>
        <w:tc>
          <w:tcPr>
            <w:tcW w:w="4809" w:type="dxa"/>
            <w:tcBorders>
              <w:top w:val="single" w:sz="4" w:space="0" w:color="auto"/>
              <w:bottom w:val="single" w:sz="4" w:space="0" w:color="auto"/>
            </w:tcBorders>
            <w:shd w:val="clear" w:color="auto" w:fill="FFFFFF" w:themeFill="background1"/>
            <w:noWrap/>
            <w:vAlign w:val="bottom"/>
            <w:hideMark/>
          </w:tcPr>
          <w:p w:rsidR="00F02458" w:rsidRPr="00F02458" w:rsidRDefault="00F02458" w:rsidP="00F02458">
            <w:pPr>
              <w:jc w:val="center"/>
              <w:rPr>
                <w:b/>
                <w:bCs/>
                <w:color w:val="000000"/>
              </w:rPr>
            </w:pPr>
            <w:r w:rsidRPr="00F02458">
              <w:rPr>
                <w:b/>
                <w:bCs/>
                <w:color w:val="000000"/>
              </w:rPr>
              <w:t>Perlakuan</w:t>
            </w:r>
          </w:p>
        </w:tc>
        <w:tc>
          <w:tcPr>
            <w:tcW w:w="4112" w:type="dxa"/>
            <w:vMerge w:val="restart"/>
            <w:tcBorders>
              <w:top w:val="single" w:sz="4" w:space="0" w:color="auto"/>
              <w:bottom w:val="single" w:sz="4" w:space="0" w:color="auto"/>
            </w:tcBorders>
            <w:shd w:val="clear" w:color="auto" w:fill="FFFFFF" w:themeFill="background1"/>
            <w:noWrap/>
            <w:vAlign w:val="center"/>
            <w:hideMark/>
          </w:tcPr>
          <w:p w:rsidR="00F02458" w:rsidRPr="00F02458" w:rsidRDefault="00F02458" w:rsidP="00F02458">
            <w:pPr>
              <w:jc w:val="center"/>
              <w:rPr>
                <w:b/>
                <w:bCs/>
                <w:color w:val="000000"/>
              </w:rPr>
            </w:pPr>
            <w:r w:rsidRPr="00F02458">
              <w:rPr>
                <w:b/>
                <w:bCs/>
                <w:color w:val="000000"/>
              </w:rPr>
              <w:t>Rata-rata Umur Tanaman Saat Berbuah 50% Per Plot (hst)</w:t>
            </w:r>
          </w:p>
        </w:tc>
      </w:tr>
      <w:tr w:rsidR="00F02458" w:rsidRPr="00F02458" w:rsidTr="00F02458">
        <w:trPr>
          <w:trHeight w:val="315"/>
          <w:jc w:val="center"/>
        </w:trPr>
        <w:tc>
          <w:tcPr>
            <w:tcW w:w="4809" w:type="dxa"/>
            <w:tcBorders>
              <w:top w:val="single" w:sz="4" w:space="0" w:color="auto"/>
              <w:bottom w:val="single" w:sz="4" w:space="0" w:color="auto"/>
            </w:tcBorders>
            <w:shd w:val="clear" w:color="auto" w:fill="FFFFFF" w:themeFill="background1"/>
            <w:noWrap/>
            <w:vAlign w:val="center"/>
            <w:hideMark/>
          </w:tcPr>
          <w:p w:rsidR="00F02458" w:rsidRPr="00F02458" w:rsidRDefault="00F02458" w:rsidP="00F02458">
            <w:pPr>
              <w:jc w:val="center"/>
              <w:rPr>
                <w:b/>
                <w:bCs/>
                <w:color w:val="000000"/>
              </w:rPr>
            </w:pPr>
            <w:r w:rsidRPr="00F02458">
              <w:rPr>
                <w:b/>
                <w:bCs/>
                <w:color w:val="000000"/>
              </w:rPr>
              <w:t>Varietas dan Galur (A)</w:t>
            </w:r>
          </w:p>
        </w:tc>
        <w:tc>
          <w:tcPr>
            <w:tcW w:w="4112" w:type="dxa"/>
            <w:vMerge/>
            <w:tcBorders>
              <w:bottom w:val="single" w:sz="4" w:space="0" w:color="auto"/>
            </w:tcBorders>
            <w:shd w:val="clear" w:color="auto" w:fill="FFFFFF" w:themeFill="background1"/>
            <w:vAlign w:val="center"/>
            <w:hideMark/>
          </w:tcPr>
          <w:p w:rsidR="00F02458" w:rsidRPr="00F02458" w:rsidRDefault="00F02458" w:rsidP="00F02458">
            <w:pPr>
              <w:rPr>
                <w:b/>
                <w:bCs/>
                <w:color w:val="000000"/>
              </w:rPr>
            </w:pPr>
          </w:p>
        </w:tc>
      </w:tr>
      <w:tr w:rsidR="00F02458" w:rsidRPr="00F02458" w:rsidTr="00F02458">
        <w:trPr>
          <w:trHeight w:val="315"/>
          <w:jc w:val="center"/>
        </w:trPr>
        <w:tc>
          <w:tcPr>
            <w:tcW w:w="4809" w:type="dxa"/>
            <w:tcBorders>
              <w:top w:val="single" w:sz="4" w:space="0" w:color="auto"/>
            </w:tcBorders>
            <w:shd w:val="clear" w:color="auto" w:fill="FFFFFF" w:themeFill="background1"/>
            <w:noWrap/>
            <w:vAlign w:val="center"/>
            <w:hideMark/>
          </w:tcPr>
          <w:p w:rsidR="00F02458" w:rsidRPr="00F02458" w:rsidRDefault="00F02458" w:rsidP="00F02458">
            <w:pPr>
              <w:jc w:val="center"/>
              <w:rPr>
                <w:color w:val="000000"/>
              </w:rPr>
            </w:pPr>
            <w:r w:rsidRPr="00F02458">
              <w:rPr>
                <w:color w:val="000000"/>
              </w:rPr>
              <w:t>a</w:t>
            </w:r>
            <w:r w:rsidRPr="00F02458">
              <w:rPr>
                <w:color w:val="000000"/>
                <w:vertAlign w:val="subscript"/>
              </w:rPr>
              <w:t>1</w:t>
            </w:r>
          </w:p>
        </w:tc>
        <w:tc>
          <w:tcPr>
            <w:tcW w:w="4112" w:type="dxa"/>
            <w:tcBorders>
              <w:top w:val="single" w:sz="4" w:space="0" w:color="auto"/>
            </w:tcBorders>
            <w:shd w:val="clear" w:color="auto" w:fill="FFFFFF" w:themeFill="background1"/>
            <w:noWrap/>
            <w:vAlign w:val="center"/>
            <w:hideMark/>
          </w:tcPr>
          <w:p w:rsidR="00F02458" w:rsidRPr="00F02458" w:rsidRDefault="00F02458" w:rsidP="00F02458">
            <w:pPr>
              <w:jc w:val="center"/>
              <w:rPr>
                <w:color w:val="000000"/>
              </w:rPr>
            </w:pPr>
            <w:r w:rsidRPr="00F02458">
              <w:rPr>
                <w:color w:val="000000"/>
              </w:rPr>
              <w:t>70 a</w:t>
            </w:r>
          </w:p>
        </w:tc>
      </w:tr>
      <w:tr w:rsidR="00F02458" w:rsidRPr="00F02458" w:rsidTr="00F02458">
        <w:trPr>
          <w:trHeight w:val="315"/>
          <w:jc w:val="center"/>
        </w:trPr>
        <w:tc>
          <w:tcPr>
            <w:tcW w:w="4809" w:type="dxa"/>
            <w:tcBorders>
              <w:bottom w:val="single" w:sz="4" w:space="0" w:color="auto"/>
            </w:tcBorders>
            <w:shd w:val="clear" w:color="auto" w:fill="FFFFFF" w:themeFill="background1"/>
            <w:noWrap/>
            <w:vAlign w:val="center"/>
            <w:hideMark/>
          </w:tcPr>
          <w:p w:rsidR="00F02458" w:rsidRPr="00F02458" w:rsidRDefault="00F02458" w:rsidP="00F02458">
            <w:pPr>
              <w:jc w:val="center"/>
              <w:rPr>
                <w:color w:val="000000"/>
              </w:rPr>
            </w:pPr>
            <w:r w:rsidRPr="00F02458">
              <w:rPr>
                <w:color w:val="000000"/>
              </w:rPr>
              <w:t>a</w:t>
            </w:r>
            <w:r w:rsidRPr="00F02458">
              <w:rPr>
                <w:color w:val="000000"/>
                <w:vertAlign w:val="subscript"/>
              </w:rPr>
              <w:t>2</w:t>
            </w:r>
          </w:p>
        </w:tc>
        <w:tc>
          <w:tcPr>
            <w:tcW w:w="4112" w:type="dxa"/>
            <w:tcBorders>
              <w:bottom w:val="single" w:sz="4" w:space="0" w:color="auto"/>
            </w:tcBorders>
            <w:shd w:val="clear" w:color="auto" w:fill="FFFFFF" w:themeFill="background1"/>
            <w:noWrap/>
            <w:vAlign w:val="center"/>
            <w:hideMark/>
          </w:tcPr>
          <w:p w:rsidR="00F02458" w:rsidRPr="00F02458" w:rsidRDefault="00F02458" w:rsidP="00F02458">
            <w:pPr>
              <w:jc w:val="center"/>
              <w:rPr>
                <w:color w:val="000000"/>
              </w:rPr>
            </w:pPr>
            <w:r w:rsidRPr="00F02458">
              <w:rPr>
                <w:color w:val="000000"/>
              </w:rPr>
              <w:t>66.53 b</w:t>
            </w:r>
          </w:p>
        </w:tc>
      </w:tr>
      <w:tr w:rsidR="00F02458" w:rsidRPr="00F02458" w:rsidTr="00F02458">
        <w:trPr>
          <w:trHeight w:val="315"/>
          <w:jc w:val="center"/>
        </w:trPr>
        <w:tc>
          <w:tcPr>
            <w:tcW w:w="4809" w:type="dxa"/>
            <w:tcBorders>
              <w:top w:val="single" w:sz="4" w:space="0" w:color="auto"/>
              <w:bottom w:val="single" w:sz="4" w:space="0" w:color="auto"/>
            </w:tcBorders>
            <w:shd w:val="clear" w:color="auto" w:fill="FFFFFF" w:themeFill="background1"/>
            <w:noWrap/>
            <w:vAlign w:val="center"/>
            <w:hideMark/>
          </w:tcPr>
          <w:p w:rsidR="00F02458" w:rsidRPr="00F02458" w:rsidRDefault="002C6AE4" w:rsidP="00F02458">
            <w:pPr>
              <w:jc w:val="center"/>
              <w:rPr>
                <w:b/>
                <w:color w:val="000000"/>
              </w:rPr>
            </w:pPr>
            <w:r>
              <w:rPr>
                <w:b/>
                <w:color w:val="000000"/>
              </w:rPr>
              <w:t>K</w:t>
            </w:r>
            <w:r>
              <w:rPr>
                <w:b/>
                <w:color w:val="000000"/>
                <w:lang w:val="en-US"/>
              </w:rPr>
              <w:t xml:space="preserve">K </w:t>
            </w:r>
            <w:r w:rsidR="00F02458" w:rsidRPr="00F02458">
              <w:rPr>
                <w:b/>
                <w:color w:val="000000"/>
              </w:rPr>
              <w:t>(%)</w:t>
            </w:r>
          </w:p>
        </w:tc>
        <w:tc>
          <w:tcPr>
            <w:tcW w:w="4112" w:type="dxa"/>
            <w:tcBorders>
              <w:top w:val="single" w:sz="4" w:space="0" w:color="auto"/>
              <w:bottom w:val="single" w:sz="4" w:space="0" w:color="auto"/>
            </w:tcBorders>
            <w:shd w:val="clear" w:color="auto" w:fill="FFFFFF" w:themeFill="background1"/>
            <w:noWrap/>
            <w:vAlign w:val="center"/>
            <w:hideMark/>
          </w:tcPr>
          <w:p w:rsidR="00F02458" w:rsidRPr="00F02458" w:rsidRDefault="00F02458" w:rsidP="00F02458">
            <w:pPr>
              <w:jc w:val="center"/>
              <w:rPr>
                <w:b/>
                <w:color w:val="000000"/>
              </w:rPr>
            </w:pPr>
            <w:r w:rsidRPr="00F02458">
              <w:rPr>
                <w:b/>
                <w:color w:val="000000"/>
              </w:rPr>
              <w:t>2.19</w:t>
            </w:r>
          </w:p>
        </w:tc>
      </w:tr>
      <w:tr w:rsidR="00F02458" w:rsidRPr="00F02458" w:rsidTr="00F02458">
        <w:trPr>
          <w:trHeight w:val="315"/>
          <w:jc w:val="center"/>
        </w:trPr>
        <w:tc>
          <w:tcPr>
            <w:tcW w:w="4809" w:type="dxa"/>
            <w:tcBorders>
              <w:top w:val="single" w:sz="4" w:space="0" w:color="auto"/>
              <w:bottom w:val="single" w:sz="4" w:space="0" w:color="auto"/>
            </w:tcBorders>
            <w:shd w:val="clear" w:color="auto" w:fill="FFFFFF" w:themeFill="background1"/>
            <w:noWrap/>
            <w:vAlign w:val="center"/>
            <w:hideMark/>
          </w:tcPr>
          <w:p w:rsidR="00F02458" w:rsidRPr="00F02458" w:rsidRDefault="00F02458" w:rsidP="00F02458">
            <w:pPr>
              <w:jc w:val="center"/>
              <w:rPr>
                <w:b/>
                <w:bCs/>
                <w:color w:val="000000"/>
              </w:rPr>
            </w:pPr>
            <w:r w:rsidRPr="00F02458">
              <w:rPr>
                <w:b/>
                <w:bCs/>
                <w:color w:val="000000"/>
              </w:rPr>
              <w:t>Konsentrasi Biopras-1 (B)</w:t>
            </w:r>
          </w:p>
        </w:tc>
        <w:tc>
          <w:tcPr>
            <w:tcW w:w="4112" w:type="dxa"/>
            <w:tcBorders>
              <w:top w:val="single" w:sz="4" w:space="0" w:color="auto"/>
              <w:bottom w:val="single" w:sz="4" w:space="0" w:color="auto"/>
            </w:tcBorders>
            <w:shd w:val="clear" w:color="auto" w:fill="FFFFFF" w:themeFill="background1"/>
            <w:noWrap/>
            <w:vAlign w:val="center"/>
            <w:hideMark/>
          </w:tcPr>
          <w:p w:rsidR="00F02458" w:rsidRPr="00F02458" w:rsidRDefault="00F02458" w:rsidP="00F02458">
            <w:pPr>
              <w:rPr>
                <w:b/>
                <w:bCs/>
                <w:color w:val="000000"/>
              </w:rPr>
            </w:pPr>
            <w:r w:rsidRPr="00F02458">
              <w:rPr>
                <w:b/>
                <w:bCs/>
                <w:color w:val="000000"/>
              </w:rPr>
              <w:t> </w:t>
            </w:r>
          </w:p>
        </w:tc>
      </w:tr>
      <w:tr w:rsidR="00F02458" w:rsidRPr="00F02458" w:rsidTr="00F02458">
        <w:trPr>
          <w:trHeight w:val="315"/>
          <w:jc w:val="center"/>
        </w:trPr>
        <w:tc>
          <w:tcPr>
            <w:tcW w:w="4809" w:type="dxa"/>
            <w:tcBorders>
              <w:top w:val="single" w:sz="4" w:space="0" w:color="auto"/>
            </w:tcBorders>
            <w:shd w:val="clear" w:color="auto" w:fill="FFFFFF" w:themeFill="background1"/>
            <w:noWrap/>
            <w:vAlign w:val="center"/>
            <w:hideMark/>
          </w:tcPr>
          <w:p w:rsidR="00F02458" w:rsidRPr="00F02458" w:rsidRDefault="00F02458" w:rsidP="00F02458">
            <w:pPr>
              <w:jc w:val="center"/>
              <w:rPr>
                <w:color w:val="000000"/>
              </w:rPr>
            </w:pPr>
            <w:r w:rsidRPr="00F02458">
              <w:rPr>
                <w:color w:val="000000"/>
              </w:rPr>
              <w:t>b</w:t>
            </w:r>
            <w:r w:rsidRPr="00F02458">
              <w:rPr>
                <w:color w:val="000000"/>
                <w:vertAlign w:val="subscript"/>
              </w:rPr>
              <w:t>1</w:t>
            </w:r>
          </w:p>
        </w:tc>
        <w:tc>
          <w:tcPr>
            <w:tcW w:w="4112" w:type="dxa"/>
            <w:tcBorders>
              <w:top w:val="single" w:sz="4" w:space="0" w:color="auto"/>
            </w:tcBorders>
            <w:shd w:val="clear" w:color="auto" w:fill="FFFFFF" w:themeFill="background1"/>
            <w:noWrap/>
            <w:vAlign w:val="center"/>
            <w:hideMark/>
          </w:tcPr>
          <w:p w:rsidR="00F02458" w:rsidRPr="00F02458" w:rsidRDefault="00F02458" w:rsidP="00F02458">
            <w:pPr>
              <w:jc w:val="center"/>
              <w:rPr>
                <w:color w:val="000000"/>
              </w:rPr>
            </w:pPr>
            <w:r w:rsidRPr="00F02458">
              <w:rPr>
                <w:color w:val="000000"/>
              </w:rPr>
              <w:t>68.17 a</w:t>
            </w:r>
          </w:p>
        </w:tc>
      </w:tr>
      <w:tr w:rsidR="00F02458" w:rsidRPr="00F02458" w:rsidTr="00F02458">
        <w:trPr>
          <w:trHeight w:val="315"/>
          <w:jc w:val="center"/>
        </w:trPr>
        <w:tc>
          <w:tcPr>
            <w:tcW w:w="4809" w:type="dxa"/>
            <w:shd w:val="clear" w:color="auto" w:fill="FFFFFF" w:themeFill="background1"/>
            <w:noWrap/>
            <w:vAlign w:val="center"/>
            <w:hideMark/>
          </w:tcPr>
          <w:p w:rsidR="00F02458" w:rsidRPr="00F02458" w:rsidRDefault="00F02458" w:rsidP="00F02458">
            <w:pPr>
              <w:jc w:val="center"/>
              <w:rPr>
                <w:color w:val="000000"/>
              </w:rPr>
            </w:pPr>
            <w:r w:rsidRPr="00F02458">
              <w:rPr>
                <w:color w:val="000000"/>
              </w:rPr>
              <w:t>b</w:t>
            </w:r>
            <w:r w:rsidRPr="00F02458">
              <w:rPr>
                <w:color w:val="000000"/>
                <w:vertAlign w:val="subscript"/>
              </w:rPr>
              <w:t>2</w:t>
            </w:r>
          </w:p>
        </w:tc>
        <w:tc>
          <w:tcPr>
            <w:tcW w:w="4112" w:type="dxa"/>
            <w:shd w:val="clear" w:color="auto" w:fill="FFFFFF" w:themeFill="background1"/>
            <w:noWrap/>
            <w:vAlign w:val="center"/>
            <w:hideMark/>
          </w:tcPr>
          <w:p w:rsidR="00F02458" w:rsidRPr="00F02458" w:rsidRDefault="00F02458" w:rsidP="00F02458">
            <w:pPr>
              <w:jc w:val="center"/>
              <w:rPr>
                <w:color w:val="000000"/>
              </w:rPr>
            </w:pPr>
            <w:r w:rsidRPr="00F02458">
              <w:rPr>
                <w:color w:val="000000"/>
              </w:rPr>
              <w:t>68.17 a</w:t>
            </w:r>
          </w:p>
        </w:tc>
      </w:tr>
      <w:tr w:rsidR="00F02458" w:rsidRPr="00F02458" w:rsidTr="00F02458">
        <w:trPr>
          <w:trHeight w:val="315"/>
          <w:jc w:val="center"/>
        </w:trPr>
        <w:tc>
          <w:tcPr>
            <w:tcW w:w="4809" w:type="dxa"/>
            <w:shd w:val="clear" w:color="auto" w:fill="FFFFFF" w:themeFill="background1"/>
            <w:noWrap/>
            <w:vAlign w:val="center"/>
            <w:hideMark/>
          </w:tcPr>
          <w:p w:rsidR="00F02458" w:rsidRPr="00F02458" w:rsidRDefault="00F02458" w:rsidP="00F02458">
            <w:pPr>
              <w:jc w:val="center"/>
              <w:rPr>
                <w:color w:val="000000"/>
              </w:rPr>
            </w:pPr>
            <w:r w:rsidRPr="00F02458">
              <w:rPr>
                <w:color w:val="000000"/>
              </w:rPr>
              <w:t>b</w:t>
            </w:r>
            <w:r w:rsidRPr="00F02458">
              <w:rPr>
                <w:color w:val="000000"/>
                <w:vertAlign w:val="subscript"/>
              </w:rPr>
              <w:t>3</w:t>
            </w:r>
          </w:p>
        </w:tc>
        <w:tc>
          <w:tcPr>
            <w:tcW w:w="4112" w:type="dxa"/>
            <w:shd w:val="clear" w:color="auto" w:fill="FFFFFF" w:themeFill="background1"/>
            <w:noWrap/>
            <w:vAlign w:val="center"/>
            <w:hideMark/>
          </w:tcPr>
          <w:p w:rsidR="00F02458" w:rsidRPr="00F02458" w:rsidRDefault="00F02458" w:rsidP="00F02458">
            <w:pPr>
              <w:jc w:val="center"/>
              <w:rPr>
                <w:color w:val="000000"/>
              </w:rPr>
            </w:pPr>
            <w:r w:rsidRPr="00F02458">
              <w:rPr>
                <w:color w:val="000000"/>
              </w:rPr>
              <w:t>67.17 a</w:t>
            </w:r>
          </w:p>
        </w:tc>
      </w:tr>
      <w:tr w:rsidR="00F02458" w:rsidRPr="00F02458" w:rsidTr="00F02458">
        <w:trPr>
          <w:trHeight w:val="315"/>
          <w:jc w:val="center"/>
        </w:trPr>
        <w:tc>
          <w:tcPr>
            <w:tcW w:w="4809" w:type="dxa"/>
            <w:shd w:val="clear" w:color="auto" w:fill="FFFFFF" w:themeFill="background1"/>
            <w:noWrap/>
            <w:vAlign w:val="center"/>
            <w:hideMark/>
          </w:tcPr>
          <w:p w:rsidR="00F02458" w:rsidRPr="00F02458" w:rsidRDefault="00F02458" w:rsidP="00F02458">
            <w:pPr>
              <w:jc w:val="center"/>
              <w:rPr>
                <w:color w:val="000000"/>
              </w:rPr>
            </w:pPr>
            <w:r w:rsidRPr="00F02458">
              <w:rPr>
                <w:color w:val="000000"/>
              </w:rPr>
              <w:t>b</w:t>
            </w:r>
            <w:r w:rsidRPr="00F02458">
              <w:rPr>
                <w:color w:val="000000"/>
                <w:vertAlign w:val="subscript"/>
              </w:rPr>
              <w:t>4</w:t>
            </w:r>
          </w:p>
        </w:tc>
        <w:tc>
          <w:tcPr>
            <w:tcW w:w="4112" w:type="dxa"/>
            <w:shd w:val="clear" w:color="auto" w:fill="FFFFFF" w:themeFill="background1"/>
            <w:noWrap/>
            <w:vAlign w:val="center"/>
            <w:hideMark/>
          </w:tcPr>
          <w:p w:rsidR="00F02458" w:rsidRPr="00F02458" w:rsidRDefault="00F02458" w:rsidP="00F02458">
            <w:pPr>
              <w:jc w:val="center"/>
              <w:rPr>
                <w:color w:val="000000"/>
              </w:rPr>
            </w:pPr>
            <w:r w:rsidRPr="00F02458">
              <w:rPr>
                <w:color w:val="000000"/>
              </w:rPr>
              <w:t xml:space="preserve">69 a </w:t>
            </w:r>
          </w:p>
        </w:tc>
      </w:tr>
      <w:tr w:rsidR="00F02458" w:rsidRPr="00F02458" w:rsidTr="00F02458">
        <w:trPr>
          <w:trHeight w:val="315"/>
          <w:jc w:val="center"/>
        </w:trPr>
        <w:tc>
          <w:tcPr>
            <w:tcW w:w="4809" w:type="dxa"/>
            <w:tcBorders>
              <w:bottom w:val="single" w:sz="4" w:space="0" w:color="auto"/>
            </w:tcBorders>
            <w:shd w:val="clear" w:color="auto" w:fill="FFFFFF" w:themeFill="background1"/>
            <w:noWrap/>
            <w:vAlign w:val="center"/>
            <w:hideMark/>
          </w:tcPr>
          <w:p w:rsidR="00F02458" w:rsidRPr="00F02458" w:rsidRDefault="00F02458" w:rsidP="00F02458">
            <w:pPr>
              <w:jc w:val="center"/>
              <w:rPr>
                <w:color w:val="000000"/>
              </w:rPr>
            </w:pPr>
            <w:r w:rsidRPr="00F02458">
              <w:rPr>
                <w:color w:val="000000"/>
              </w:rPr>
              <w:t>b</w:t>
            </w:r>
            <w:r w:rsidRPr="00F02458">
              <w:rPr>
                <w:color w:val="000000"/>
                <w:vertAlign w:val="subscript"/>
              </w:rPr>
              <w:t>5</w:t>
            </w:r>
          </w:p>
        </w:tc>
        <w:tc>
          <w:tcPr>
            <w:tcW w:w="4112" w:type="dxa"/>
            <w:tcBorders>
              <w:bottom w:val="single" w:sz="4" w:space="0" w:color="auto"/>
            </w:tcBorders>
            <w:shd w:val="clear" w:color="auto" w:fill="FFFFFF" w:themeFill="background1"/>
            <w:noWrap/>
            <w:vAlign w:val="center"/>
            <w:hideMark/>
          </w:tcPr>
          <w:p w:rsidR="00F02458" w:rsidRPr="00F02458" w:rsidRDefault="00F02458" w:rsidP="00F02458">
            <w:pPr>
              <w:jc w:val="center"/>
              <w:rPr>
                <w:color w:val="000000"/>
              </w:rPr>
            </w:pPr>
            <w:r w:rsidRPr="00F02458">
              <w:rPr>
                <w:color w:val="000000"/>
              </w:rPr>
              <w:t>68.83 a</w:t>
            </w:r>
          </w:p>
        </w:tc>
      </w:tr>
      <w:tr w:rsidR="00F02458" w:rsidRPr="00F02458" w:rsidTr="00F02458">
        <w:trPr>
          <w:trHeight w:val="315"/>
          <w:jc w:val="center"/>
        </w:trPr>
        <w:tc>
          <w:tcPr>
            <w:tcW w:w="4809" w:type="dxa"/>
            <w:tcBorders>
              <w:top w:val="single" w:sz="4" w:space="0" w:color="auto"/>
              <w:bottom w:val="single" w:sz="4" w:space="0" w:color="auto"/>
            </w:tcBorders>
            <w:shd w:val="clear" w:color="auto" w:fill="FFFFFF" w:themeFill="background1"/>
            <w:noWrap/>
            <w:vAlign w:val="center"/>
            <w:hideMark/>
          </w:tcPr>
          <w:p w:rsidR="00F02458" w:rsidRPr="00F02458" w:rsidRDefault="002C6AE4" w:rsidP="00F02458">
            <w:pPr>
              <w:jc w:val="center"/>
              <w:rPr>
                <w:b/>
                <w:color w:val="000000"/>
              </w:rPr>
            </w:pPr>
            <w:r>
              <w:rPr>
                <w:b/>
                <w:color w:val="000000"/>
              </w:rPr>
              <w:t>K</w:t>
            </w:r>
            <w:r>
              <w:rPr>
                <w:b/>
                <w:color w:val="000000"/>
                <w:lang w:val="en-US"/>
              </w:rPr>
              <w:t xml:space="preserve">K </w:t>
            </w:r>
            <w:r w:rsidR="00F02458" w:rsidRPr="00F02458">
              <w:rPr>
                <w:b/>
                <w:color w:val="000000"/>
              </w:rPr>
              <w:t>(%)</w:t>
            </w:r>
          </w:p>
        </w:tc>
        <w:tc>
          <w:tcPr>
            <w:tcW w:w="4112" w:type="dxa"/>
            <w:tcBorders>
              <w:top w:val="single" w:sz="4" w:space="0" w:color="auto"/>
              <w:bottom w:val="single" w:sz="4" w:space="0" w:color="auto"/>
            </w:tcBorders>
            <w:shd w:val="clear" w:color="auto" w:fill="FFFFFF" w:themeFill="background1"/>
            <w:noWrap/>
            <w:vAlign w:val="center"/>
            <w:hideMark/>
          </w:tcPr>
          <w:p w:rsidR="00F02458" w:rsidRPr="00F02458" w:rsidRDefault="00F02458" w:rsidP="00F02458">
            <w:pPr>
              <w:jc w:val="center"/>
              <w:rPr>
                <w:b/>
                <w:color w:val="000000"/>
              </w:rPr>
            </w:pPr>
            <w:r w:rsidRPr="00F02458">
              <w:rPr>
                <w:b/>
                <w:color w:val="000000"/>
              </w:rPr>
              <w:t>2.07</w:t>
            </w:r>
          </w:p>
        </w:tc>
      </w:tr>
    </w:tbl>
    <w:p w:rsidR="00F02458" w:rsidRPr="00F02458" w:rsidRDefault="00F02458" w:rsidP="00F2090D">
      <w:pPr>
        <w:spacing w:after="120"/>
        <w:ind w:left="1620" w:hanging="1350"/>
        <w:rPr>
          <w:lang w:val="en-US"/>
        </w:rPr>
      </w:pPr>
      <w:r w:rsidRPr="00F02458">
        <w:t>Keterangan :</w:t>
      </w:r>
      <w:r w:rsidR="00F2090D">
        <w:rPr>
          <w:lang w:val="en-US"/>
        </w:rPr>
        <w:tab/>
      </w:r>
      <w:r w:rsidR="002C6AE4">
        <w:t>Nila</w:t>
      </w:r>
      <w:r w:rsidR="002C6AE4">
        <w:rPr>
          <w:lang w:val="en-US"/>
        </w:rPr>
        <w:t xml:space="preserve">i </w:t>
      </w:r>
      <w:proofErr w:type="spellStart"/>
      <w:r w:rsidR="002C6AE4">
        <w:rPr>
          <w:lang w:val="en-US"/>
        </w:rPr>
        <w:t>rerata</w:t>
      </w:r>
      <w:proofErr w:type="spellEnd"/>
      <w:r w:rsidR="002C6AE4">
        <w:rPr>
          <w:lang w:val="en-US"/>
        </w:rPr>
        <w:t xml:space="preserve"> </w:t>
      </w:r>
      <w:r w:rsidRPr="00F02458">
        <w:t>pada kolom yang sama diikuti huruf yang sa</w:t>
      </w:r>
      <w:r w:rsidRPr="00F02458">
        <w:rPr>
          <w:lang w:val="en-US"/>
        </w:rPr>
        <w:t xml:space="preserve">ma </w:t>
      </w:r>
      <w:r w:rsidR="00F2090D">
        <w:t>menunjukka</w:t>
      </w:r>
      <w:r w:rsidR="00F2090D">
        <w:rPr>
          <w:lang w:val="en-US"/>
        </w:rPr>
        <w:t xml:space="preserve">n </w:t>
      </w:r>
      <w:r w:rsidRPr="00F02458">
        <w:t>tidak berbeda nyata pada u</w:t>
      </w:r>
      <w:proofErr w:type="spellStart"/>
      <w:r w:rsidRPr="00F02458">
        <w:rPr>
          <w:lang w:val="en-US"/>
        </w:rPr>
        <w:t>ji</w:t>
      </w:r>
      <w:proofErr w:type="spellEnd"/>
      <w:r w:rsidRPr="00F02458">
        <w:rPr>
          <w:lang w:val="en-US"/>
        </w:rPr>
        <w:t xml:space="preserve"> </w:t>
      </w:r>
      <w:r w:rsidRPr="00F02458">
        <w:t>DMRT taraf 5%.</w:t>
      </w:r>
    </w:p>
    <w:p w:rsidR="00F02458" w:rsidRDefault="00F02458">
      <w:pPr>
        <w:widowControl w:val="0"/>
        <w:rPr>
          <w:b/>
          <w:lang w:val="en-US"/>
        </w:rPr>
      </w:pPr>
    </w:p>
    <w:p w:rsidR="00AC2393" w:rsidRDefault="00AC2393">
      <w:pPr>
        <w:widowControl w:val="0"/>
        <w:rPr>
          <w:b/>
          <w:lang w:val="en-US"/>
        </w:rPr>
      </w:pPr>
    </w:p>
    <w:p w:rsidR="00AC2393" w:rsidRDefault="00AC2393">
      <w:pPr>
        <w:widowControl w:val="0"/>
        <w:rPr>
          <w:b/>
          <w:lang w:val="en-US"/>
        </w:rPr>
        <w:sectPr w:rsidR="00AC2393" w:rsidSect="00F02458">
          <w:type w:val="continuous"/>
          <w:pgSz w:w="11907" w:h="16840" w:code="9"/>
          <w:pgMar w:top="1699" w:right="1267" w:bottom="1699" w:left="1267" w:header="144" w:footer="720" w:gutter="0"/>
          <w:cols w:space="720"/>
          <w:docGrid w:linePitch="326"/>
        </w:sectPr>
      </w:pPr>
    </w:p>
    <w:p w:rsidR="005A4B41" w:rsidRDefault="005A4B41">
      <w:pPr>
        <w:widowControl w:val="0"/>
        <w:rPr>
          <w:b/>
          <w:lang w:val="en-US"/>
        </w:rPr>
      </w:pPr>
    </w:p>
    <w:p w:rsidR="005A4B41" w:rsidRDefault="005A4B41">
      <w:pPr>
        <w:widowControl w:val="0"/>
        <w:rPr>
          <w:b/>
          <w:lang w:val="en-US"/>
        </w:rPr>
      </w:pPr>
    </w:p>
    <w:p w:rsidR="005A4B41" w:rsidRDefault="005A4B41">
      <w:pPr>
        <w:widowControl w:val="0"/>
        <w:rPr>
          <w:b/>
          <w:lang w:val="en-US"/>
        </w:rPr>
      </w:pPr>
    </w:p>
    <w:p w:rsidR="00F2090D" w:rsidRDefault="00F2090D">
      <w:pPr>
        <w:widowControl w:val="0"/>
        <w:rPr>
          <w:b/>
          <w:lang w:val="en-US"/>
        </w:rPr>
      </w:pPr>
    </w:p>
    <w:p w:rsidR="00F2090D" w:rsidRPr="00BC21BE" w:rsidRDefault="00F2090D" w:rsidP="00F2090D">
      <w:pPr>
        <w:ind w:firstLine="720"/>
        <w:rPr>
          <w:sz w:val="16"/>
          <w:szCs w:val="16"/>
          <w:lang w:val="en-US"/>
        </w:rPr>
      </w:pPr>
      <w:r w:rsidRPr="00F2090D">
        <w:lastRenderedPageBreak/>
        <w:t>Perlakuan varietas Kanton Tavi (a</w:t>
      </w:r>
      <w:r w:rsidRPr="00F2090D">
        <w:rPr>
          <w:vertAlign w:val="subscript"/>
        </w:rPr>
        <w:t>1</w:t>
      </w:r>
      <w:r w:rsidRPr="00F2090D">
        <w:t>) menghasilkan nilai rata-rata tertinggi sebesar 70 hst yang berbeda nyata terhadap galur Pras-1 (a</w:t>
      </w:r>
      <w:r w:rsidRPr="00F2090D">
        <w:rPr>
          <w:vertAlign w:val="subscript"/>
        </w:rPr>
        <w:t>2</w:t>
      </w:r>
      <w:r w:rsidRPr="00F2090D">
        <w:t>) sebesar 66,53 hst. Sedangkan pada perlakuan pemberian berbagai konsentrasi pupuk organik cair biopras-1, nilai rata-rata tertinggi dihasilkan pada perlakuan konsentrasi 3 cc/l air (b</w:t>
      </w:r>
      <w:r w:rsidRPr="00F2090D">
        <w:rPr>
          <w:vertAlign w:val="subscript"/>
        </w:rPr>
        <w:t>4</w:t>
      </w:r>
      <w:r w:rsidR="00BC21BE">
        <w:t>) sebesar 69 hst</w:t>
      </w:r>
      <w:r w:rsidR="00BC21BE">
        <w:rPr>
          <w:lang w:val="en-US"/>
        </w:rPr>
        <w:t xml:space="preserve">. </w:t>
      </w:r>
    </w:p>
    <w:p w:rsidR="00F2090D" w:rsidRDefault="00F2090D" w:rsidP="00F2090D">
      <w:pPr>
        <w:ind w:firstLine="720"/>
        <w:rPr>
          <w:lang w:val="en-US"/>
        </w:rPr>
      </w:pPr>
      <w:proofErr w:type="spellStart"/>
      <w:proofErr w:type="gramStart"/>
      <w:r w:rsidRPr="00F2090D">
        <w:rPr>
          <w:lang w:val="en-US"/>
        </w:rPr>
        <w:t>Berdasarkan</w:t>
      </w:r>
      <w:proofErr w:type="spellEnd"/>
      <w:r w:rsidRPr="00F2090D">
        <w:rPr>
          <w:lang w:val="en-US"/>
        </w:rPr>
        <w:t xml:space="preserve"> h</w:t>
      </w:r>
      <w:r w:rsidRPr="00F2090D">
        <w:t>as</w:t>
      </w:r>
      <w:proofErr w:type="spellStart"/>
      <w:r w:rsidRPr="00F2090D">
        <w:rPr>
          <w:lang w:val="en-US"/>
        </w:rPr>
        <w:t>il</w:t>
      </w:r>
      <w:proofErr w:type="spellEnd"/>
      <w:r w:rsidRPr="00F2090D">
        <w:rPr>
          <w:lang w:val="en-US"/>
        </w:rPr>
        <w:t xml:space="preserve"> </w:t>
      </w:r>
      <w:proofErr w:type="spellStart"/>
      <w:r w:rsidRPr="00F2090D">
        <w:rPr>
          <w:lang w:val="en-US"/>
        </w:rPr>
        <w:t>pengamatan</w:t>
      </w:r>
      <w:proofErr w:type="spellEnd"/>
      <w:r w:rsidRPr="00F2090D">
        <w:rPr>
          <w:lang w:val="en-US"/>
        </w:rPr>
        <w:t xml:space="preserve"> (</w:t>
      </w:r>
      <w:proofErr w:type="spellStart"/>
      <w:r w:rsidRPr="00F2090D">
        <w:rPr>
          <w:lang w:val="en-US"/>
        </w:rPr>
        <w:t>Tabel</w:t>
      </w:r>
      <w:proofErr w:type="spellEnd"/>
      <w:r w:rsidRPr="00F2090D">
        <w:rPr>
          <w:lang w:val="en-US"/>
        </w:rPr>
        <w:t xml:space="preserve"> 2) </w:t>
      </w:r>
      <w:proofErr w:type="spellStart"/>
      <w:r w:rsidRPr="00F2090D">
        <w:rPr>
          <w:lang w:val="en-US"/>
        </w:rPr>
        <w:t>dapat</w:t>
      </w:r>
      <w:proofErr w:type="spellEnd"/>
      <w:r w:rsidRPr="00F2090D">
        <w:rPr>
          <w:lang w:val="en-US"/>
        </w:rPr>
        <w:t xml:space="preserve"> </w:t>
      </w:r>
      <w:r w:rsidRPr="00F2090D">
        <w:t>diketahui bahwa galur Pras-1 lebih cepat memasuki fase pembuahan dibandingkan dengan varietas Kanton Tavi.</w:t>
      </w:r>
      <w:proofErr w:type="gramEnd"/>
      <w:r w:rsidRPr="00F2090D">
        <w:t xml:space="preserve"> Hal ini diduga karena adanya pengaruh perbedaan karakteristik pada masing-masing varietas dan galur. Menurut Ikhsan (2019), pertumbuhan vegetatif </w:t>
      </w:r>
      <w:r w:rsidR="00967BDA">
        <w:t xml:space="preserve">maupun generatif suatu </w:t>
      </w:r>
      <w:r w:rsidRPr="00F2090D">
        <w:t>tanaman dip</w:t>
      </w:r>
      <w:r w:rsidR="00967BDA">
        <w:t>engaruhi</w:t>
      </w:r>
      <w:r w:rsidR="00967BDA">
        <w:rPr>
          <w:lang w:val="en-US"/>
        </w:rPr>
        <w:t xml:space="preserve"> </w:t>
      </w:r>
      <w:proofErr w:type="spellStart"/>
      <w:r w:rsidR="00967BDA">
        <w:rPr>
          <w:lang w:val="en-US"/>
        </w:rPr>
        <w:t>oleh</w:t>
      </w:r>
      <w:proofErr w:type="spellEnd"/>
      <w:r w:rsidR="00967BDA">
        <w:rPr>
          <w:lang w:val="en-US"/>
        </w:rPr>
        <w:t xml:space="preserve"> </w:t>
      </w:r>
      <w:proofErr w:type="spellStart"/>
      <w:r w:rsidR="00967BDA">
        <w:rPr>
          <w:lang w:val="en-US"/>
        </w:rPr>
        <w:t>karakteristik</w:t>
      </w:r>
      <w:proofErr w:type="spellEnd"/>
      <w:r w:rsidR="00967BDA">
        <w:rPr>
          <w:lang w:val="en-US"/>
        </w:rPr>
        <w:t xml:space="preserve"> </w:t>
      </w:r>
      <w:proofErr w:type="spellStart"/>
      <w:r w:rsidR="00967BDA">
        <w:rPr>
          <w:lang w:val="en-US"/>
        </w:rPr>
        <w:t>genotipe</w:t>
      </w:r>
      <w:proofErr w:type="spellEnd"/>
      <w:r w:rsidR="00967BDA">
        <w:rPr>
          <w:lang w:val="en-US"/>
        </w:rPr>
        <w:t xml:space="preserve"> (</w:t>
      </w:r>
      <w:proofErr w:type="spellStart"/>
      <w:r w:rsidR="00967BDA">
        <w:rPr>
          <w:lang w:val="en-US"/>
        </w:rPr>
        <w:t>faktor</w:t>
      </w:r>
      <w:proofErr w:type="spellEnd"/>
      <w:r w:rsidR="00967BDA">
        <w:rPr>
          <w:lang w:val="en-US"/>
        </w:rPr>
        <w:t xml:space="preserve"> internal), </w:t>
      </w:r>
      <w:r w:rsidRPr="00F2090D">
        <w:t>keadaan tanah, kandungan hara dalam tanah, intensitas penyerapan air, suhu, kelembaban dan intensitas cahaya matah</w:t>
      </w:r>
      <w:proofErr w:type="spellStart"/>
      <w:r w:rsidR="00967BDA">
        <w:rPr>
          <w:lang w:val="en-US"/>
        </w:rPr>
        <w:t>ari</w:t>
      </w:r>
      <w:proofErr w:type="spellEnd"/>
      <w:r w:rsidR="00967BDA">
        <w:rPr>
          <w:lang w:val="en-US"/>
        </w:rPr>
        <w:t xml:space="preserve"> (</w:t>
      </w:r>
      <w:proofErr w:type="spellStart"/>
      <w:r w:rsidR="00967BDA">
        <w:rPr>
          <w:lang w:val="en-US"/>
        </w:rPr>
        <w:t>faktor</w:t>
      </w:r>
      <w:proofErr w:type="spellEnd"/>
      <w:r w:rsidR="00967BDA">
        <w:rPr>
          <w:lang w:val="en-US"/>
        </w:rPr>
        <w:t xml:space="preserve"> </w:t>
      </w:r>
      <w:proofErr w:type="spellStart"/>
      <w:r w:rsidR="00967BDA">
        <w:rPr>
          <w:lang w:val="en-US"/>
        </w:rPr>
        <w:t>eksternal</w:t>
      </w:r>
      <w:proofErr w:type="spellEnd"/>
      <w:r w:rsidR="00967BDA">
        <w:rPr>
          <w:lang w:val="en-US"/>
        </w:rPr>
        <w:t xml:space="preserve">). </w:t>
      </w:r>
      <w:r>
        <w:rPr>
          <w:lang w:val="en-US"/>
        </w:rPr>
        <w:t xml:space="preserve"> </w:t>
      </w:r>
    </w:p>
    <w:p w:rsidR="00F2090D" w:rsidRDefault="00F2090D" w:rsidP="00F2090D">
      <w:pPr>
        <w:ind w:firstLine="720"/>
        <w:rPr>
          <w:lang w:val="en-US"/>
        </w:rPr>
      </w:pPr>
      <w:r w:rsidRPr="00F2090D">
        <w:t>Kelembaba</w:t>
      </w:r>
      <w:r w:rsidR="00D74728">
        <w:t>n merupakan salah sa</w:t>
      </w:r>
      <w:proofErr w:type="spellStart"/>
      <w:r w:rsidR="00D74728">
        <w:rPr>
          <w:lang w:val="en-US"/>
        </w:rPr>
        <w:t>tu</w:t>
      </w:r>
      <w:proofErr w:type="spellEnd"/>
      <w:r w:rsidR="00D74728">
        <w:rPr>
          <w:lang w:val="en-US"/>
        </w:rPr>
        <w:t xml:space="preserve"> </w:t>
      </w:r>
      <w:proofErr w:type="spellStart"/>
      <w:r w:rsidR="00D74728">
        <w:rPr>
          <w:lang w:val="en-US"/>
        </w:rPr>
        <w:t>bagian</w:t>
      </w:r>
      <w:proofErr w:type="spellEnd"/>
      <w:r w:rsidR="00D74728">
        <w:rPr>
          <w:lang w:val="en-US"/>
        </w:rPr>
        <w:t xml:space="preserve"> </w:t>
      </w:r>
      <w:proofErr w:type="spellStart"/>
      <w:r w:rsidR="00D74728">
        <w:rPr>
          <w:lang w:val="en-US"/>
        </w:rPr>
        <w:t>dari</w:t>
      </w:r>
      <w:proofErr w:type="spellEnd"/>
      <w:r w:rsidR="00D74728">
        <w:rPr>
          <w:lang w:val="en-US"/>
        </w:rPr>
        <w:t xml:space="preserve"> </w:t>
      </w:r>
      <w:r w:rsidR="004816A0">
        <w:t>iklim mikro yang</w:t>
      </w:r>
      <w:r w:rsidR="004816A0">
        <w:rPr>
          <w:lang w:val="en-US"/>
        </w:rPr>
        <w:t xml:space="preserve"> </w:t>
      </w:r>
      <w:proofErr w:type="spellStart"/>
      <w:r w:rsidR="004816A0">
        <w:rPr>
          <w:lang w:val="en-US"/>
        </w:rPr>
        <w:t>berperan</w:t>
      </w:r>
      <w:proofErr w:type="spellEnd"/>
      <w:r w:rsidR="004816A0">
        <w:rPr>
          <w:lang w:val="en-US"/>
        </w:rPr>
        <w:t xml:space="preserve"> </w:t>
      </w:r>
      <w:proofErr w:type="spellStart"/>
      <w:r w:rsidR="004816A0">
        <w:rPr>
          <w:lang w:val="en-US"/>
        </w:rPr>
        <w:t>dalam</w:t>
      </w:r>
      <w:proofErr w:type="spellEnd"/>
      <w:r w:rsidR="004816A0">
        <w:rPr>
          <w:lang w:val="en-US"/>
        </w:rPr>
        <w:t xml:space="preserve"> </w:t>
      </w:r>
      <w:proofErr w:type="spellStart"/>
      <w:r w:rsidR="004816A0">
        <w:rPr>
          <w:lang w:val="en-US"/>
        </w:rPr>
        <w:t>menciptakan</w:t>
      </w:r>
      <w:proofErr w:type="spellEnd"/>
      <w:r w:rsidR="004816A0">
        <w:rPr>
          <w:lang w:val="en-US"/>
        </w:rPr>
        <w:t xml:space="preserve"> </w:t>
      </w:r>
      <w:proofErr w:type="spellStart"/>
      <w:r w:rsidR="004816A0">
        <w:rPr>
          <w:lang w:val="en-US"/>
        </w:rPr>
        <w:t>keadaan</w:t>
      </w:r>
      <w:proofErr w:type="spellEnd"/>
      <w:r w:rsidR="004816A0">
        <w:rPr>
          <w:lang w:val="en-US"/>
        </w:rPr>
        <w:t xml:space="preserve"> </w:t>
      </w:r>
      <w:proofErr w:type="spellStart"/>
      <w:r w:rsidR="004816A0">
        <w:rPr>
          <w:lang w:val="en-US"/>
        </w:rPr>
        <w:t>lingkungan</w:t>
      </w:r>
      <w:proofErr w:type="spellEnd"/>
      <w:r w:rsidR="004816A0">
        <w:rPr>
          <w:lang w:val="en-US"/>
        </w:rPr>
        <w:t xml:space="preserve"> </w:t>
      </w:r>
      <w:proofErr w:type="spellStart"/>
      <w:r w:rsidR="004816A0">
        <w:rPr>
          <w:lang w:val="en-US"/>
        </w:rPr>
        <w:t>disuatu</w:t>
      </w:r>
      <w:proofErr w:type="spellEnd"/>
      <w:r w:rsidR="004816A0">
        <w:rPr>
          <w:lang w:val="en-US"/>
        </w:rPr>
        <w:t xml:space="preserve"> areal </w:t>
      </w:r>
      <w:proofErr w:type="spellStart"/>
      <w:r w:rsidR="004816A0">
        <w:rPr>
          <w:lang w:val="en-US"/>
        </w:rPr>
        <w:t>pertanaman</w:t>
      </w:r>
      <w:proofErr w:type="spellEnd"/>
      <w:r w:rsidR="004816A0">
        <w:rPr>
          <w:lang w:val="en-US"/>
        </w:rPr>
        <w:t xml:space="preserve">, </w:t>
      </w:r>
      <w:proofErr w:type="spellStart"/>
      <w:r w:rsidR="004816A0">
        <w:rPr>
          <w:lang w:val="en-US"/>
        </w:rPr>
        <w:t>sehingga</w:t>
      </w:r>
      <w:proofErr w:type="spellEnd"/>
      <w:r w:rsidR="004816A0">
        <w:rPr>
          <w:lang w:val="en-US"/>
        </w:rPr>
        <w:t xml:space="preserve"> </w:t>
      </w:r>
      <w:proofErr w:type="spellStart"/>
      <w:r w:rsidR="004816A0">
        <w:rPr>
          <w:lang w:val="en-US"/>
        </w:rPr>
        <w:t>secara</w:t>
      </w:r>
      <w:proofErr w:type="spellEnd"/>
      <w:r w:rsidR="004816A0">
        <w:rPr>
          <w:lang w:val="en-US"/>
        </w:rPr>
        <w:t xml:space="preserve"> </w:t>
      </w:r>
      <w:proofErr w:type="spellStart"/>
      <w:r w:rsidR="004816A0">
        <w:rPr>
          <w:lang w:val="en-US"/>
        </w:rPr>
        <w:t>langsung</w:t>
      </w:r>
      <w:proofErr w:type="spellEnd"/>
      <w:r w:rsidR="004816A0">
        <w:rPr>
          <w:lang w:val="en-US"/>
        </w:rPr>
        <w:t xml:space="preserve"> </w:t>
      </w:r>
      <w:proofErr w:type="spellStart"/>
      <w:r w:rsidR="004816A0">
        <w:rPr>
          <w:lang w:val="en-US"/>
        </w:rPr>
        <w:t>dapat</w:t>
      </w:r>
      <w:proofErr w:type="spellEnd"/>
      <w:r w:rsidR="004816A0">
        <w:rPr>
          <w:lang w:val="en-US"/>
        </w:rPr>
        <w:t xml:space="preserve"> </w:t>
      </w:r>
      <w:proofErr w:type="spellStart"/>
      <w:r w:rsidR="004816A0">
        <w:rPr>
          <w:lang w:val="en-US"/>
        </w:rPr>
        <w:t>mempengaruhi</w:t>
      </w:r>
      <w:proofErr w:type="spellEnd"/>
      <w:r w:rsidR="004816A0">
        <w:rPr>
          <w:lang w:val="en-US"/>
        </w:rPr>
        <w:t xml:space="preserve"> proses </w:t>
      </w:r>
      <w:proofErr w:type="spellStart"/>
      <w:r w:rsidR="004816A0">
        <w:rPr>
          <w:lang w:val="en-US"/>
        </w:rPr>
        <w:t>pertumbuhan</w:t>
      </w:r>
      <w:proofErr w:type="spellEnd"/>
      <w:r w:rsidR="004816A0">
        <w:rPr>
          <w:lang w:val="en-US"/>
        </w:rPr>
        <w:t xml:space="preserve"> </w:t>
      </w:r>
      <w:proofErr w:type="spellStart"/>
      <w:r w:rsidR="004816A0">
        <w:rPr>
          <w:lang w:val="en-US"/>
        </w:rPr>
        <w:t>tanaman</w:t>
      </w:r>
      <w:proofErr w:type="spellEnd"/>
      <w:r w:rsidR="004816A0">
        <w:rPr>
          <w:lang w:val="en-US"/>
        </w:rPr>
        <w:t xml:space="preserve"> </w:t>
      </w:r>
      <w:r w:rsidRPr="00F2090D">
        <w:t>(Widiningsih dalam Noorhadi, 2003</w:t>
      </w:r>
      <w:r w:rsidR="004816A0">
        <w:rPr>
          <w:lang w:val="en-US"/>
        </w:rPr>
        <w:t xml:space="preserve">). </w:t>
      </w:r>
      <w:r w:rsidRPr="00F2090D">
        <w:t xml:space="preserve">Adapun kelembaban </w:t>
      </w:r>
      <w:r w:rsidRPr="00F2090D">
        <w:lastRenderedPageBreak/>
        <w:t xml:space="preserve">terbagi menjadi dua yaitu kelembaban udara dan tanah. Hardanto </w:t>
      </w:r>
      <w:r w:rsidRPr="00F2090D">
        <w:rPr>
          <w:i/>
        </w:rPr>
        <w:t xml:space="preserve">et al </w:t>
      </w:r>
      <w:r w:rsidRPr="00F2090D">
        <w:t>(2009) menyatakan bahwa kenaikan atau penurunan suhu lingkungan dan kelembaban udara secara tidak langsung akan mempengaruhi suhu maupun kelembaban tan</w:t>
      </w:r>
      <w:r>
        <w:rPr>
          <w:lang w:val="en-US"/>
        </w:rPr>
        <w:t xml:space="preserve">ah. </w:t>
      </w:r>
    </w:p>
    <w:p w:rsidR="00F2090D" w:rsidRDefault="00F2090D" w:rsidP="00F2090D">
      <w:pPr>
        <w:ind w:firstLine="720"/>
        <w:rPr>
          <w:lang w:val="en-US"/>
        </w:rPr>
      </w:pPr>
      <w:r w:rsidRPr="00F2090D">
        <w:t xml:space="preserve">Cunhua </w:t>
      </w:r>
      <w:r w:rsidRPr="00F2090D">
        <w:rPr>
          <w:i/>
        </w:rPr>
        <w:t xml:space="preserve">et al </w:t>
      </w:r>
      <w:r w:rsidRPr="00F2090D">
        <w:t>(2011), serapan hara NPK akan menurun seiring dengan terjadinya penurunan kelembaban tanah, sehingga hal ini menyebabkan penurunan konduktivitas stomata dan</w:t>
      </w:r>
      <w:r>
        <w:t xml:space="preserve"> pembentukan pigmen fotosintet</w:t>
      </w:r>
      <w:proofErr w:type="spellStart"/>
      <w:r>
        <w:rPr>
          <w:lang w:val="en-US"/>
        </w:rPr>
        <w:t>ik</w:t>
      </w:r>
      <w:proofErr w:type="spellEnd"/>
      <w:r>
        <w:rPr>
          <w:lang w:val="en-US"/>
        </w:rPr>
        <w:t xml:space="preserve">. </w:t>
      </w:r>
    </w:p>
    <w:p w:rsidR="00012459" w:rsidRDefault="00012459" w:rsidP="00012459">
      <w:pPr>
        <w:rPr>
          <w:lang w:val="en-US"/>
        </w:rPr>
      </w:pPr>
    </w:p>
    <w:p w:rsidR="00012459" w:rsidRDefault="00012459" w:rsidP="00012459">
      <w:pPr>
        <w:rPr>
          <w:b/>
          <w:lang w:val="en-US"/>
        </w:rPr>
      </w:pPr>
      <w:proofErr w:type="spellStart"/>
      <w:r w:rsidRPr="00012459">
        <w:rPr>
          <w:b/>
          <w:lang w:val="en-US"/>
        </w:rPr>
        <w:t>Bobot</w:t>
      </w:r>
      <w:proofErr w:type="spellEnd"/>
      <w:r w:rsidRPr="00012459">
        <w:rPr>
          <w:b/>
          <w:lang w:val="en-US"/>
        </w:rPr>
        <w:t xml:space="preserve"> </w:t>
      </w:r>
      <w:proofErr w:type="spellStart"/>
      <w:r w:rsidRPr="00012459">
        <w:rPr>
          <w:b/>
          <w:lang w:val="en-US"/>
        </w:rPr>
        <w:t>Biji</w:t>
      </w:r>
      <w:proofErr w:type="spellEnd"/>
      <w:r w:rsidRPr="00012459">
        <w:rPr>
          <w:b/>
          <w:lang w:val="en-US"/>
        </w:rPr>
        <w:t xml:space="preserve"> </w:t>
      </w:r>
      <w:proofErr w:type="spellStart"/>
      <w:r w:rsidRPr="00012459">
        <w:rPr>
          <w:b/>
          <w:lang w:val="en-US"/>
        </w:rPr>
        <w:t>Kering</w:t>
      </w:r>
      <w:proofErr w:type="spellEnd"/>
      <w:r w:rsidRPr="00012459">
        <w:rPr>
          <w:b/>
          <w:lang w:val="en-US"/>
        </w:rPr>
        <w:t xml:space="preserve"> </w:t>
      </w:r>
      <w:proofErr w:type="gramStart"/>
      <w:r w:rsidRPr="00012459">
        <w:rPr>
          <w:b/>
          <w:lang w:val="en-US"/>
        </w:rPr>
        <w:t>Per</w:t>
      </w:r>
      <w:proofErr w:type="gramEnd"/>
      <w:r w:rsidRPr="00012459">
        <w:rPr>
          <w:b/>
          <w:lang w:val="en-US"/>
        </w:rPr>
        <w:t xml:space="preserve"> </w:t>
      </w:r>
      <w:proofErr w:type="spellStart"/>
      <w:r w:rsidRPr="00012459">
        <w:rPr>
          <w:b/>
          <w:lang w:val="en-US"/>
        </w:rPr>
        <w:t>Tanaman</w:t>
      </w:r>
      <w:proofErr w:type="spellEnd"/>
      <w:r w:rsidRPr="00012459">
        <w:rPr>
          <w:b/>
          <w:lang w:val="en-US"/>
        </w:rPr>
        <w:t xml:space="preserve"> </w:t>
      </w:r>
    </w:p>
    <w:p w:rsidR="00AC2393" w:rsidRDefault="00012459" w:rsidP="00BE12E7">
      <w:pPr>
        <w:ind w:firstLine="720"/>
        <w:rPr>
          <w:lang w:val="en-ID"/>
        </w:rPr>
      </w:pPr>
      <w:proofErr w:type="spellStart"/>
      <w:proofErr w:type="gramStart"/>
      <w:r w:rsidRPr="00012459">
        <w:rPr>
          <w:lang w:val="en-ID"/>
        </w:rPr>
        <w:t>Berdasarkan</w:t>
      </w:r>
      <w:proofErr w:type="spellEnd"/>
      <w:r w:rsidRPr="00012459">
        <w:rPr>
          <w:lang w:val="en-ID"/>
        </w:rPr>
        <w:t xml:space="preserve"> </w:t>
      </w:r>
      <w:proofErr w:type="spellStart"/>
      <w:r w:rsidRPr="00012459">
        <w:rPr>
          <w:lang w:val="en-ID"/>
        </w:rPr>
        <w:t>analisis</w:t>
      </w:r>
      <w:proofErr w:type="spellEnd"/>
      <w:r w:rsidRPr="00012459">
        <w:rPr>
          <w:lang w:val="en-ID"/>
        </w:rPr>
        <w:t xml:space="preserve"> </w:t>
      </w:r>
      <w:proofErr w:type="spellStart"/>
      <w:r w:rsidRPr="00012459">
        <w:rPr>
          <w:lang w:val="en-ID"/>
        </w:rPr>
        <w:t>uji</w:t>
      </w:r>
      <w:proofErr w:type="spellEnd"/>
      <w:r w:rsidRPr="00012459">
        <w:rPr>
          <w:lang w:val="en-ID"/>
        </w:rPr>
        <w:t xml:space="preserve"> DMRT 5%</w:t>
      </w:r>
      <w:r w:rsidR="00AC2393">
        <w:rPr>
          <w:lang w:val="en-ID"/>
        </w:rPr>
        <w:t xml:space="preserve"> (</w:t>
      </w:r>
      <w:proofErr w:type="spellStart"/>
      <w:r w:rsidR="00AC2393">
        <w:rPr>
          <w:lang w:val="en-ID"/>
        </w:rPr>
        <w:t>Tabel</w:t>
      </w:r>
      <w:proofErr w:type="spellEnd"/>
      <w:r w:rsidR="00AC2393">
        <w:rPr>
          <w:lang w:val="en-ID"/>
        </w:rPr>
        <w:t xml:space="preserve"> 3) </w:t>
      </w:r>
      <w:proofErr w:type="spellStart"/>
      <w:r w:rsidRPr="00012459">
        <w:rPr>
          <w:lang w:val="en-ID"/>
        </w:rPr>
        <w:t>menunjukkan</w:t>
      </w:r>
      <w:proofErr w:type="spellEnd"/>
      <w:r w:rsidRPr="00012459">
        <w:rPr>
          <w:lang w:val="en-ID"/>
        </w:rPr>
        <w:t xml:space="preserve"> </w:t>
      </w:r>
      <w:proofErr w:type="spellStart"/>
      <w:r w:rsidRPr="00012459">
        <w:rPr>
          <w:lang w:val="en-ID"/>
        </w:rPr>
        <w:t>bahwa</w:t>
      </w:r>
      <w:proofErr w:type="spellEnd"/>
      <w:r w:rsidRPr="00012459">
        <w:rPr>
          <w:lang w:val="en-ID"/>
        </w:rPr>
        <w:t xml:space="preserve"> </w:t>
      </w:r>
      <w:proofErr w:type="spellStart"/>
      <w:r w:rsidRPr="00012459">
        <w:rPr>
          <w:lang w:val="en-ID"/>
        </w:rPr>
        <w:t>terdapat</w:t>
      </w:r>
      <w:proofErr w:type="spellEnd"/>
      <w:r w:rsidRPr="00012459">
        <w:rPr>
          <w:lang w:val="en-ID"/>
        </w:rPr>
        <w:t xml:space="preserve"> </w:t>
      </w:r>
      <w:proofErr w:type="spellStart"/>
      <w:r w:rsidRPr="00012459">
        <w:rPr>
          <w:lang w:val="en-ID"/>
        </w:rPr>
        <w:t>interaksi</w:t>
      </w:r>
      <w:proofErr w:type="spellEnd"/>
      <w:r w:rsidRPr="00012459">
        <w:rPr>
          <w:lang w:val="en-ID"/>
        </w:rPr>
        <w:t xml:space="preserve"> </w:t>
      </w:r>
      <w:proofErr w:type="spellStart"/>
      <w:r w:rsidRPr="00012459">
        <w:rPr>
          <w:lang w:val="en-ID"/>
        </w:rPr>
        <w:t>antara</w:t>
      </w:r>
      <w:proofErr w:type="spellEnd"/>
      <w:r w:rsidRPr="00012459">
        <w:rPr>
          <w:lang w:val="en-ID"/>
        </w:rPr>
        <w:t xml:space="preserve"> </w:t>
      </w:r>
      <w:proofErr w:type="spellStart"/>
      <w:r w:rsidRPr="00012459">
        <w:rPr>
          <w:lang w:val="en-ID"/>
        </w:rPr>
        <w:t>varietas</w:t>
      </w:r>
      <w:proofErr w:type="spellEnd"/>
      <w:r w:rsidRPr="00012459">
        <w:rPr>
          <w:lang w:val="en-ID"/>
        </w:rPr>
        <w:t xml:space="preserve">, </w:t>
      </w:r>
      <w:proofErr w:type="spellStart"/>
      <w:r w:rsidRPr="00012459">
        <w:rPr>
          <w:lang w:val="en-ID"/>
        </w:rPr>
        <w:t>galur</w:t>
      </w:r>
      <w:proofErr w:type="spellEnd"/>
      <w:r w:rsidRPr="00012459">
        <w:rPr>
          <w:lang w:val="en-ID"/>
        </w:rPr>
        <w:t xml:space="preserve"> </w:t>
      </w:r>
      <w:proofErr w:type="spellStart"/>
      <w:r w:rsidRPr="00012459">
        <w:rPr>
          <w:lang w:val="en-ID"/>
        </w:rPr>
        <w:t>de</w:t>
      </w:r>
      <w:r w:rsidR="00797199">
        <w:rPr>
          <w:lang w:val="en-ID"/>
        </w:rPr>
        <w:t>ngan</w:t>
      </w:r>
      <w:proofErr w:type="spellEnd"/>
      <w:r w:rsidR="00797199">
        <w:rPr>
          <w:lang w:val="en-ID"/>
        </w:rPr>
        <w:t xml:space="preserve"> </w:t>
      </w:r>
      <w:proofErr w:type="spellStart"/>
      <w:r w:rsidR="00797199">
        <w:rPr>
          <w:lang w:val="en-ID"/>
        </w:rPr>
        <w:t>berbagai</w:t>
      </w:r>
      <w:proofErr w:type="spellEnd"/>
      <w:r w:rsidR="00797199">
        <w:rPr>
          <w:lang w:val="en-ID"/>
        </w:rPr>
        <w:t xml:space="preserve"> </w:t>
      </w:r>
      <w:proofErr w:type="spellStart"/>
      <w:r w:rsidR="00797199">
        <w:rPr>
          <w:lang w:val="en-ID"/>
        </w:rPr>
        <w:t>konsentrasi</w:t>
      </w:r>
      <w:proofErr w:type="spellEnd"/>
      <w:r w:rsidR="00797199">
        <w:rPr>
          <w:lang w:val="en-ID"/>
        </w:rPr>
        <w:t xml:space="preserve"> </w:t>
      </w:r>
      <w:r w:rsidRPr="00012459">
        <w:rPr>
          <w:lang w:val="en-ID"/>
        </w:rPr>
        <w:t xml:space="preserve">BP-1 </w:t>
      </w:r>
      <w:proofErr w:type="spellStart"/>
      <w:r w:rsidRPr="00012459">
        <w:rPr>
          <w:lang w:val="en-ID"/>
        </w:rPr>
        <w:t>terhadap</w:t>
      </w:r>
      <w:proofErr w:type="spellEnd"/>
      <w:r w:rsidRPr="00012459">
        <w:rPr>
          <w:lang w:val="en-ID"/>
        </w:rPr>
        <w:t xml:space="preserve"> rata-rata</w:t>
      </w:r>
      <w:r w:rsidR="00AC2393">
        <w:rPr>
          <w:lang w:val="en-ID"/>
        </w:rPr>
        <w:t xml:space="preserve"> </w:t>
      </w:r>
      <w:proofErr w:type="spellStart"/>
      <w:r w:rsidR="00AC2393">
        <w:rPr>
          <w:lang w:val="en-ID"/>
        </w:rPr>
        <w:t>bobot</w:t>
      </w:r>
      <w:proofErr w:type="spellEnd"/>
      <w:r w:rsidR="00AC2393">
        <w:rPr>
          <w:lang w:val="en-ID"/>
        </w:rPr>
        <w:t xml:space="preserve"> </w:t>
      </w:r>
      <w:proofErr w:type="spellStart"/>
      <w:r w:rsidR="00AC2393">
        <w:rPr>
          <w:lang w:val="en-ID"/>
        </w:rPr>
        <w:t>biji</w:t>
      </w:r>
      <w:proofErr w:type="spellEnd"/>
      <w:r w:rsidR="00AC2393">
        <w:rPr>
          <w:lang w:val="en-ID"/>
        </w:rPr>
        <w:t xml:space="preserve"> </w:t>
      </w:r>
      <w:proofErr w:type="spellStart"/>
      <w:r w:rsidR="00AC2393">
        <w:rPr>
          <w:lang w:val="en-ID"/>
        </w:rPr>
        <w:t>kering</w:t>
      </w:r>
      <w:proofErr w:type="spellEnd"/>
      <w:r w:rsidR="00AC2393">
        <w:rPr>
          <w:lang w:val="en-ID"/>
        </w:rPr>
        <w:t xml:space="preserve"> per </w:t>
      </w:r>
      <w:proofErr w:type="spellStart"/>
      <w:r w:rsidR="00AC2393">
        <w:rPr>
          <w:lang w:val="en-ID"/>
        </w:rPr>
        <w:t>tanaman</w:t>
      </w:r>
      <w:proofErr w:type="spellEnd"/>
      <w:r w:rsidR="00AC2393">
        <w:rPr>
          <w:lang w:val="en-ID"/>
        </w:rPr>
        <w:t>.</w:t>
      </w:r>
      <w:proofErr w:type="gramEnd"/>
      <w:r w:rsidR="00AC2393">
        <w:rPr>
          <w:lang w:val="en-ID"/>
        </w:rPr>
        <w:t xml:space="preserve"> </w:t>
      </w:r>
    </w:p>
    <w:p w:rsidR="00797199" w:rsidRDefault="00012459" w:rsidP="00BE12E7">
      <w:pPr>
        <w:ind w:firstLine="720"/>
        <w:rPr>
          <w:lang w:val="en-US"/>
        </w:rPr>
      </w:pPr>
      <w:proofErr w:type="spellStart"/>
      <w:r w:rsidRPr="00012459">
        <w:rPr>
          <w:lang w:val="en-ID"/>
        </w:rPr>
        <w:t>Pada</w:t>
      </w:r>
      <w:proofErr w:type="spellEnd"/>
      <w:r w:rsidRPr="00012459">
        <w:rPr>
          <w:lang w:val="en-ID"/>
        </w:rPr>
        <w:t xml:space="preserve"> </w:t>
      </w:r>
      <w:proofErr w:type="spellStart"/>
      <w:r w:rsidRPr="00012459">
        <w:rPr>
          <w:lang w:val="en-ID"/>
        </w:rPr>
        <w:t>perlakuan</w:t>
      </w:r>
      <w:proofErr w:type="spellEnd"/>
      <w:r w:rsidRPr="00012459">
        <w:rPr>
          <w:lang w:val="en-ID"/>
        </w:rPr>
        <w:t xml:space="preserve"> </w:t>
      </w:r>
      <w:proofErr w:type="spellStart"/>
      <w:r w:rsidRPr="00012459">
        <w:rPr>
          <w:lang w:val="en-ID"/>
        </w:rPr>
        <w:t>varietas</w:t>
      </w:r>
      <w:proofErr w:type="spellEnd"/>
      <w:r w:rsidRPr="00012459">
        <w:rPr>
          <w:lang w:val="en-ID"/>
        </w:rPr>
        <w:t xml:space="preserve"> </w:t>
      </w:r>
      <w:proofErr w:type="spellStart"/>
      <w:r w:rsidRPr="00012459">
        <w:rPr>
          <w:lang w:val="en-ID"/>
        </w:rPr>
        <w:t>Kanton</w:t>
      </w:r>
      <w:proofErr w:type="spellEnd"/>
      <w:r w:rsidRPr="00012459">
        <w:rPr>
          <w:lang w:val="en-ID"/>
        </w:rPr>
        <w:t xml:space="preserve"> </w:t>
      </w:r>
      <w:proofErr w:type="spellStart"/>
      <w:r w:rsidRPr="00012459">
        <w:rPr>
          <w:lang w:val="en-ID"/>
        </w:rPr>
        <w:t>Tavi</w:t>
      </w:r>
      <w:proofErr w:type="spellEnd"/>
      <w:r w:rsidRPr="00012459">
        <w:rPr>
          <w:lang w:val="en-ID"/>
        </w:rPr>
        <w:t xml:space="preserve"> (a</w:t>
      </w:r>
      <w:r w:rsidRPr="00012459">
        <w:rPr>
          <w:vertAlign w:val="subscript"/>
          <w:lang w:val="en-ID"/>
        </w:rPr>
        <w:t>1</w:t>
      </w:r>
      <w:r w:rsidR="00797199">
        <w:rPr>
          <w:lang w:val="en-ID"/>
        </w:rPr>
        <w:t xml:space="preserve">) </w:t>
      </w:r>
      <w:proofErr w:type="spellStart"/>
      <w:r w:rsidR="00797199">
        <w:rPr>
          <w:lang w:val="en-ID"/>
        </w:rPr>
        <w:t>dengan</w:t>
      </w:r>
      <w:proofErr w:type="spellEnd"/>
      <w:r w:rsidR="00797199">
        <w:rPr>
          <w:lang w:val="en-ID"/>
        </w:rPr>
        <w:t xml:space="preserve"> </w:t>
      </w:r>
      <w:proofErr w:type="spellStart"/>
      <w:r w:rsidR="00797199">
        <w:rPr>
          <w:lang w:val="en-ID"/>
        </w:rPr>
        <w:t>pemberian</w:t>
      </w:r>
      <w:proofErr w:type="spellEnd"/>
      <w:r w:rsidR="00797199">
        <w:rPr>
          <w:lang w:val="en-ID"/>
        </w:rPr>
        <w:t xml:space="preserve"> </w:t>
      </w:r>
      <w:proofErr w:type="spellStart"/>
      <w:r w:rsidR="00797199">
        <w:rPr>
          <w:lang w:val="en-ID"/>
        </w:rPr>
        <w:t>konsentrasi</w:t>
      </w:r>
      <w:proofErr w:type="spellEnd"/>
      <w:r w:rsidR="00797199">
        <w:rPr>
          <w:lang w:val="en-ID"/>
        </w:rPr>
        <w:t xml:space="preserve"> </w:t>
      </w:r>
      <w:r w:rsidRPr="00012459">
        <w:t>BP-1 0 cc/l air (b</w:t>
      </w:r>
      <w:r w:rsidRPr="00012459">
        <w:rPr>
          <w:vertAlign w:val="subscript"/>
        </w:rPr>
        <w:t>1</w:t>
      </w:r>
      <w:r w:rsidRPr="00012459">
        <w:t>) memberikan hasil rata-rata tertinggi yaitu sebesar 11,41 gr, tidak berbeda nyata dengan perlakuan konsentrasi 3 cc/l air (b</w:t>
      </w:r>
      <w:r w:rsidRPr="00012459">
        <w:rPr>
          <w:vertAlign w:val="subscript"/>
        </w:rPr>
        <w:t>4</w:t>
      </w:r>
      <w:r w:rsidR="00797199">
        <w:t>) sebesa</w:t>
      </w:r>
      <w:r w:rsidR="00797199">
        <w:rPr>
          <w:lang w:val="en-US"/>
        </w:rPr>
        <w:t xml:space="preserve">r </w:t>
      </w:r>
      <w:r w:rsidRPr="00012459">
        <w:t>11,35 gr, akan tetapi berbeda nyata de</w:t>
      </w:r>
      <w:r w:rsidR="00797199">
        <w:t>ngan perlakuan konsentrasi BP-1</w:t>
      </w:r>
      <w:r w:rsidR="00797199">
        <w:rPr>
          <w:lang w:val="en-US"/>
        </w:rPr>
        <w:t xml:space="preserve"> </w:t>
      </w:r>
      <w:r w:rsidRPr="00012459">
        <w:t>lainny</w:t>
      </w:r>
      <w:r w:rsidRPr="00012459">
        <w:rPr>
          <w:lang w:val="en-US"/>
        </w:rPr>
        <w:t>a</w:t>
      </w:r>
      <w:r>
        <w:rPr>
          <w:lang w:val="en-US"/>
        </w:rPr>
        <w:t xml:space="preserve">. </w:t>
      </w:r>
    </w:p>
    <w:p w:rsidR="00012459" w:rsidRDefault="00F2090D" w:rsidP="00797199">
      <w:pPr>
        <w:rPr>
          <w:lang w:val="en-US"/>
        </w:rPr>
        <w:sectPr w:rsidR="00012459" w:rsidSect="005A4B41">
          <w:type w:val="continuous"/>
          <w:pgSz w:w="11907" w:h="16840" w:code="9"/>
          <w:pgMar w:top="1699" w:right="1267" w:bottom="1699" w:left="1267" w:header="144" w:footer="720" w:gutter="0"/>
          <w:cols w:num="2" w:space="720"/>
          <w:docGrid w:linePitch="326"/>
        </w:sectPr>
      </w:pPr>
      <w:r w:rsidRPr="00F2090D">
        <w:rPr>
          <w:lang w:val="en-US"/>
        </w:rPr>
        <w:t xml:space="preserve"> </w:t>
      </w:r>
      <w:bookmarkStart w:id="1" w:name="_Toc65751976"/>
    </w:p>
    <w:p w:rsidR="00012459" w:rsidRPr="00012459" w:rsidRDefault="00012459" w:rsidP="002C6AE4">
      <w:pPr>
        <w:pStyle w:val="Caption"/>
        <w:keepNext/>
        <w:tabs>
          <w:tab w:val="left" w:pos="1080"/>
        </w:tabs>
        <w:spacing w:before="280" w:after="80" w:line="240" w:lineRule="auto"/>
        <w:ind w:left="1080" w:hanging="990"/>
        <w:jc w:val="both"/>
        <w:rPr>
          <w:b/>
          <w:sz w:val="24"/>
          <w:szCs w:val="24"/>
        </w:rPr>
      </w:pPr>
      <w:proofErr w:type="spellStart"/>
      <w:proofErr w:type="gramStart"/>
      <w:r w:rsidRPr="00012459">
        <w:rPr>
          <w:sz w:val="24"/>
          <w:szCs w:val="24"/>
        </w:rPr>
        <w:lastRenderedPageBreak/>
        <w:t>Tabel</w:t>
      </w:r>
      <w:proofErr w:type="spellEnd"/>
      <w:r w:rsidRPr="00012459">
        <w:rPr>
          <w:sz w:val="24"/>
          <w:szCs w:val="24"/>
        </w:rPr>
        <w:t xml:space="preserve"> 3.</w:t>
      </w:r>
      <w:proofErr w:type="gramEnd"/>
      <w:r>
        <w:rPr>
          <w:sz w:val="24"/>
          <w:szCs w:val="24"/>
        </w:rPr>
        <w:tab/>
      </w:r>
      <w:proofErr w:type="spellStart"/>
      <w:r w:rsidR="002C6AE4">
        <w:rPr>
          <w:sz w:val="24"/>
          <w:szCs w:val="24"/>
        </w:rPr>
        <w:t>Rerata</w:t>
      </w:r>
      <w:proofErr w:type="spellEnd"/>
      <w:r w:rsidRPr="00012459">
        <w:rPr>
          <w:sz w:val="24"/>
          <w:szCs w:val="24"/>
        </w:rPr>
        <w:t xml:space="preserve"> </w:t>
      </w:r>
      <w:proofErr w:type="spellStart"/>
      <w:r w:rsidRPr="00012459">
        <w:rPr>
          <w:sz w:val="24"/>
          <w:szCs w:val="24"/>
        </w:rPr>
        <w:t>Bobot</w:t>
      </w:r>
      <w:proofErr w:type="spellEnd"/>
      <w:r w:rsidRPr="00012459">
        <w:rPr>
          <w:sz w:val="24"/>
          <w:szCs w:val="24"/>
        </w:rPr>
        <w:t xml:space="preserve"> </w:t>
      </w:r>
      <w:proofErr w:type="spellStart"/>
      <w:r w:rsidRPr="00012459">
        <w:rPr>
          <w:sz w:val="24"/>
          <w:szCs w:val="24"/>
        </w:rPr>
        <w:t>Biji</w:t>
      </w:r>
      <w:proofErr w:type="spellEnd"/>
      <w:r w:rsidRPr="00012459">
        <w:rPr>
          <w:sz w:val="24"/>
          <w:szCs w:val="24"/>
        </w:rPr>
        <w:t xml:space="preserve"> </w:t>
      </w:r>
      <w:proofErr w:type="spellStart"/>
      <w:r w:rsidRPr="00012459">
        <w:rPr>
          <w:sz w:val="24"/>
          <w:szCs w:val="24"/>
        </w:rPr>
        <w:t>Kering</w:t>
      </w:r>
      <w:proofErr w:type="spellEnd"/>
      <w:r w:rsidRPr="00012459">
        <w:rPr>
          <w:sz w:val="24"/>
          <w:szCs w:val="24"/>
        </w:rPr>
        <w:t xml:space="preserve"> </w:t>
      </w:r>
      <w:proofErr w:type="gramStart"/>
      <w:r w:rsidRPr="00012459">
        <w:rPr>
          <w:sz w:val="24"/>
          <w:szCs w:val="24"/>
        </w:rPr>
        <w:t>Per</w:t>
      </w:r>
      <w:proofErr w:type="gramEnd"/>
      <w:r w:rsidRPr="00012459">
        <w:rPr>
          <w:sz w:val="24"/>
          <w:szCs w:val="24"/>
        </w:rPr>
        <w:t xml:space="preserve"> </w:t>
      </w:r>
      <w:proofErr w:type="spellStart"/>
      <w:r w:rsidRPr="00012459">
        <w:rPr>
          <w:sz w:val="24"/>
          <w:szCs w:val="24"/>
        </w:rPr>
        <w:t>Tan</w:t>
      </w:r>
      <w:r w:rsidR="002C6AE4">
        <w:rPr>
          <w:sz w:val="24"/>
          <w:szCs w:val="24"/>
        </w:rPr>
        <w:t>aman</w:t>
      </w:r>
      <w:proofErr w:type="spellEnd"/>
      <w:r w:rsidR="002C6AE4">
        <w:rPr>
          <w:sz w:val="24"/>
          <w:szCs w:val="24"/>
        </w:rPr>
        <w:t xml:space="preserve"> </w:t>
      </w:r>
      <w:proofErr w:type="spellStart"/>
      <w:r w:rsidR="002C6AE4">
        <w:rPr>
          <w:sz w:val="24"/>
          <w:szCs w:val="24"/>
        </w:rPr>
        <w:t>Akibat</w:t>
      </w:r>
      <w:proofErr w:type="spellEnd"/>
      <w:r w:rsidR="002C6AE4">
        <w:rPr>
          <w:sz w:val="24"/>
          <w:szCs w:val="24"/>
        </w:rPr>
        <w:t xml:space="preserve"> </w:t>
      </w:r>
      <w:proofErr w:type="spellStart"/>
      <w:r w:rsidR="002C6AE4">
        <w:rPr>
          <w:sz w:val="24"/>
          <w:szCs w:val="24"/>
        </w:rPr>
        <w:t>Interaksi</w:t>
      </w:r>
      <w:proofErr w:type="spellEnd"/>
      <w:r w:rsidR="002C6AE4">
        <w:rPr>
          <w:sz w:val="24"/>
          <w:szCs w:val="24"/>
        </w:rPr>
        <w:t xml:space="preserve"> </w:t>
      </w:r>
      <w:proofErr w:type="spellStart"/>
      <w:r w:rsidR="00EC0F13">
        <w:rPr>
          <w:sz w:val="24"/>
          <w:szCs w:val="24"/>
        </w:rPr>
        <w:t>Varietas</w:t>
      </w:r>
      <w:proofErr w:type="spellEnd"/>
      <w:r w:rsidR="00EC0F13">
        <w:rPr>
          <w:sz w:val="24"/>
          <w:szCs w:val="24"/>
        </w:rPr>
        <w:t xml:space="preserve">, </w:t>
      </w:r>
      <w:proofErr w:type="spellStart"/>
      <w:r w:rsidR="00EC0F13">
        <w:rPr>
          <w:sz w:val="24"/>
          <w:szCs w:val="24"/>
        </w:rPr>
        <w:t>Galur</w:t>
      </w:r>
      <w:proofErr w:type="spellEnd"/>
      <w:r w:rsidR="00EC0F13">
        <w:rPr>
          <w:sz w:val="24"/>
          <w:szCs w:val="24"/>
        </w:rPr>
        <w:t xml:space="preserve"> </w:t>
      </w:r>
      <w:proofErr w:type="spellStart"/>
      <w:r w:rsidR="00EC0F13">
        <w:rPr>
          <w:sz w:val="24"/>
          <w:szCs w:val="24"/>
        </w:rPr>
        <w:t>dan</w:t>
      </w:r>
      <w:proofErr w:type="spellEnd"/>
      <w:r w:rsidR="002C6AE4">
        <w:rPr>
          <w:sz w:val="24"/>
          <w:szCs w:val="24"/>
        </w:rPr>
        <w:t xml:space="preserve"> </w:t>
      </w:r>
      <w:proofErr w:type="spellStart"/>
      <w:r w:rsidRPr="00012459">
        <w:rPr>
          <w:sz w:val="24"/>
          <w:szCs w:val="24"/>
        </w:rPr>
        <w:t>Konsentrasi</w:t>
      </w:r>
      <w:proofErr w:type="spellEnd"/>
      <w:r w:rsidRPr="00012459">
        <w:rPr>
          <w:sz w:val="24"/>
          <w:szCs w:val="24"/>
        </w:rPr>
        <w:t xml:space="preserve"> </w:t>
      </w:r>
      <w:proofErr w:type="spellStart"/>
      <w:r w:rsidRPr="00012459">
        <w:rPr>
          <w:sz w:val="24"/>
          <w:szCs w:val="24"/>
        </w:rPr>
        <w:t>Pupuk</w:t>
      </w:r>
      <w:proofErr w:type="spellEnd"/>
      <w:r w:rsidRPr="00012459">
        <w:rPr>
          <w:sz w:val="24"/>
          <w:szCs w:val="24"/>
        </w:rPr>
        <w:t xml:space="preserve"> </w:t>
      </w:r>
      <w:proofErr w:type="spellStart"/>
      <w:r w:rsidRPr="00012459">
        <w:rPr>
          <w:sz w:val="24"/>
          <w:szCs w:val="24"/>
        </w:rPr>
        <w:t>Organik</w:t>
      </w:r>
      <w:proofErr w:type="spellEnd"/>
      <w:r w:rsidRPr="00012459">
        <w:rPr>
          <w:sz w:val="24"/>
          <w:szCs w:val="24"/>
        </w:rPr>
        <w:t xml:space="preserve"> </w:t>
      </w:r>
      <w:proofErr w:type="spellStart"/>
      <w:r w:rsidRPr="00012459">
        <w:rPr>
          <w:sz w:val="24"/>
          <w:szCs w:val="24"/>
        </w:rPr>
        <w:t>Cair</w:t>
      </w:r>
      <w:proofErr w:type="spellEnd"/>
      <w:r w:rsidRPr="00012459">
        <w:rPr>
          <w:sz w:val="24"/>
          <w:szCs w:val="24"/>
        </w:rPr>
        <w:t xml:space="preserve"> Biopras-1 (BP-1)</w:t>
      </w:r>
      <w:bookmarkEnd w:id="1"/>
    </w:p>
    <w:tbl>
      <w:tblPr>
        <w:tblW w:w="0" w:type="auto"/>
        <w:jc w:val="center"/>
        <w:tblInd w:w="-1237" w:type="dxa"/>
        <w:tblLook w:val="04A0" w:firstRow="1" w:lastRow="0" w:firstColumn="1" w:lastColumn="0" w:noHBand="0" w:noVBand="1"/>
      </w:tblPr>
      <w:tblGrid>
        <w:gridCol w:w="4028"/>
        <w:gridCol w:w="936"/>
        <w:gridCol w:w="923"/>
        <w:gridCol w:w="1026"/>
        <w:gridCol w:w="990"/>
        <w:gridCol w:w="1255"/>
      </w:tblGrid>
      <w:tr w:rsidR="00012459" w:rsidRPr="00012459" w:rsidTr="00012459">
        <w:trPr>
          <w:trHeight w:val="315"/>
          <w:jc w:val="center"/>
        </w:trPr>
        <w:tc>
          <w:tcPr>
            <w:tcW w:w="9158" w:type="dxa"/>
            <w:gridSpan w:val="6"/>
            <w:tcBorders>
              <w:top w:val="single" w:sz="4" w:space="0" w:color="auto"/>
              <w:bottom w:val="single" w:sz="4" w:space="0" w:color="auto"/>
            </w:tcBorders>
            <w:shd w:val="clear" w:color="auto" w:fill="auto"/>
            <w:noWrap/>
            <w:vAlign w:val="center"/>
          </w:tcPr>
          <w:p w:rsidR="00012459" w:rsidRPr="00012459" w:rsidRDefault="00012459" w:rsidP="0058678B">
            <w:pPr>
              <w:jc w:val="center"/>
              <w:rPr>
                <w:b/>
                <w:bCs/>
                <w:color w:val="000000"/>
              </w:rPr>
            </w:pPr>
            <w:r w:rsidRPr="00012459">
              <w:rPr>
                <w:b/>
                <w:bCs/>
                <w:color w:val="000000"/>
              </w:rPr>
              <w:t>Bobot Biji Kering Per Tanaman (gr)</w:t>
            </w:r>
          </w:p>
        </w:tc>
      </w:tr>
      <w:tr w:rsidR="00012459" w:rsidRPr="00012459" w:rsidTr="00012459">
        <w:trPr>
          <w:trHeight w:val="315"/>
          <w:jc w:val="center"/>
        </w:trPr>
        <w:tc>
          <w:tcPr>
            <w:tcW w:w="4028" w:type="dxa"/>
            <w:vMerge w:val="restart"/>
            <w:tcBorders>
              <w:top w:val="single" w:sz="4" w:space="0" w:color="auto"/>
              <w:bottom w:val="single" w:sz="4" w:space="0" w:color="auto"/>
            </w:tcBorders>
            <w:shd w:val="clear" w:color="auto" w:fill="auto"/>
            <w:noWrap/>
            <w:vAlign w:val="center"/>
            <w:hideMark/>
          </w:tcPr>
          <w:p w:rsidR="00012459" w:rsidRPr="00012459" w:rsidRDefault="00012459" w:rsidP="0058678B">
            <w:pPr>
              <w:jc w:val="center"/>
              <w:rPr>
                <w:b/>
                <w:bCs/>
                <w:color w:val="000000"/>
              </w:rPr>
            </w:pPr>
            <w:r w:rsidRPr="00012459">
              <w:rPr>
                <w:b/>
                <w:bCs/>
                <w:color w:val="000000"/>
              </w:rPr>
              <w:t xml:space="preserve">Varietas dan Galur (A) </w:t>
            </w:r>
          </w:p>
        </w:tc>
        <w:tc>
          <w:tcPr>
            <w:tcW w:w="5130" w:type="dxa"/>
            <w:gridSpan w:val="5"/>
            <w:tcBorders>
              <w:top w:val="single" w:sz="4" w:space="0" w:color="auto"/>
              <w:bottom w:val="single" w:sz="4" w:space="0" w:color="auto"/>
            </w:tcBorders>
            <w:shd w:val="clear" w:color="auto" w:fill="auto"/>
            <w:noWrap/>
            <w:vAlign w:val="center"/>
            <w:hideMark/>
          </w:tcPr>
          <w:p w:rsidR="00012459" w:rsidRPr="00012459" w:rsidRDefault="00012459" w:rsidP="0058678B">
            <w:pPr>
              <w:jc w:val="center"/>
              <w:rPr>
                <w:b/>
                <w:bCs/>
                <w:color w:val="000000"/>
              </w:rPr>
            </w:pPr>
            <w:r w:rsidRPr="00012459">
              <w:rPr>
                <w:b/>
                <w:bCs/>
                <w:color w:val="000000"/>
              </w:rPr>
              <w:t xml:space="preserve">Konsentrasi Biopras-1 (B) </w:t>
            </w:r>
          </w:p>
        </w:tc>
      </w:tr>
      <w:tr w:rsidR="0058678B" w:rsidRPr="00012459" w:rsidTr="0058678B">
        <w:trPr>
          <w:trHeight w:val="315"/>
          <w:jc w:val="center"/>
        </w:trPr>
        <w:tc>
          <w:tcPr>
            <w:tcW w:w="4028" w:type="dxa"/>
            <w:vMerge/>
            <w:tcBorders>
              <w:top w:val="single" w:sz="4" w:space="0" w:color="auto"/>
              <w:bottom w:val="single" w:sz="4" w:space="0" w:color="auto"/>
            </w:tcBorders>
            <w:vAlign w:val="center"/>
            <w:hideMark/>
          </w:tcPr>
          <w:p w:rsidR="00012459" w:rsidRPr="00012459" w:rsidRDefault="00012459" w:rsidP="0058678B">
            <w:pPr>
              <w:rPr>
                <w:b/>
                <w:bCs/>
                <w:color w:val="000000"/>
              </w:rPr>
            </w:pPr>
          </w:p>
        </w:tc>
        <w:tc>
          <w:tcPr>
            <w:tcW w:w="0" w:type="auto"/>
            <w:tcBorders>
              <w:top w:val="single" w:sz="4" w:space="0" w:color="auto"/>
              <w:bottom w:val="single" w:sz="4" w:space="0" w:color="auto"/>
            </w:tcBorders>
            <w:shd w:val="clear" w:color="auto" w:fill="auto"/>
            <w:noWrap/>
            <w:vAlign w:val="center"/>
            <w:hideMark/>
          </w:tcPr>
          <w:p w:rsidR="00012459" w:rsidRPr="00012459" w:rsidRDefault="00012459" w:rsidP="0058678B">
            <w:pPr>
              <w:jc w:val="center"/>
              <w:rPr>
                <w:b/>
                <w:bCs/>
                <w:color w:val="000000"/>
              </w:rPr>
            </w:pPr>
            <w:r w:rsidRPr="00012459">
              <w:rPr>
                <w:b/>
                <w:bCs/>
                <w:color w:val="000000"/>
              </w:rPr>
              <w:t>b</w:t>
            </w:r>
            <w:r w:rsidRPr="00012459">
              <w:rPr>
                <w:b/>
                <w:bCs/>
                <w:color w:val="000000"/>
                <w:vertAlign w:val="subscript"/>
              </w:rPr>
              <w:t>1</w:t>
            </w:r>
          </w:p>
        </w:tc>
        <w:tc>
          <w:tcPr>
            <w:tcW w:w="0" w:type="auto"/>
            <w:tcBorders>
              <w:top w:val="single" w:sz="4" w:space="0" w:color="auto"/>
              <w:bottom w:val="single" w:sz="4" w:space="0" w:color="auto"/>
            </w:tcBorders>
            <w:shd w:val="clear" w:color="auto" w:fill="auto"/>
            <w:noWrap/>
            <w:vAlign w:val="center"/>
            <w:hideMark/>
          </w:tcPr>
          <w:p w:rsidR="00012459" w:rsidRPr="00012459" w:rsidRDefault="00012459" w:rsidP="0058678B">
            <w:pPr>
              <w:jc w:val="center"/>
              <w:rPr>
                <w:b/>
                <w:bCs/>
                <w:color w:val="000000"/>
              </w:rPr>
            </w:pPr>
            <w:r w:rsidRPr="00012459">
              <w:rPr>
                <w:b/>
                <w:bCs/>
                <w:color w:val="000000"/>
              </w:rPr>
              <w:t>b</w:t>
            </w:r>
            <w:r w:rsidRPr="00012459">
              <w:rPr>
                <w:b/>
                <w:bCs/>
                <w:color w:val="000000"/>
                <w:vertAlign w:val="subscript"/>
              </w:rPr>
              <w:t>2</w:t>
            </w:r>
          </w:p>
        </w:tc>
        <w:tc>
          <w:tcPr>
            <w:tcW w:w="1026" w:type="dxa"/>
            <w:tcBorders>
              <w:top w:val="single" w:sz="4" w:space="0" w:color="auto"/>
              <w:bottom w:val="single" w:sz="4" w:space="0" w:color="auto"/>
            </w:tcBorders>
            <w:shd w:val="clear" w:color="auto" w:fill="auto"/>
            <w:noWrap/>
            <w:vAlign w:val="center"/>
            <w:hideMark/>
          </w:tcPr>
          <w:p w:rsidR="00012459" w:rsidRPr="00012459" w:rsidRDefault="00012459" w:rsidP="0058678B">
            <w:pPr>
              <w:jc w:val="center"/>
              <w:rPr>
                <w:b/>
                <w:bCs/>
                <w:color w:val="000000"/>
              </w:rPr>
            </w:pPr>
            <w:r w:rsidRPr="00012459">
              <w:rPr>
                <w:b/>
                <w:bCs/>
                <w:color w:val="000000"/>
              </w:rPr>
              <w:t>b</w:t>
            </w:r>
            <w:r w:rsidRPr="00012459">
              <w:rPr>
                <w:b/>
                <w:bCs/>
                <w:color w:val="000000"/>
                <w:vertAlign w:val="subscript"/>
              </w:rPr>
              <w:t>3</w:t>
            </w:r>
          </w:p>
        </w:tc>
        <w:tc>
          <w:tcPr>
            <w:tcW w:w="990" w:type="dxa"/>
            <w:tcBorders>
              <w:top w:val="single" w:sz="4" w:space="0" w:color="auto"/>
              <w:bottom w:val="single" w:sz="4" w:space="0" w:color="auto"/>
            </w:tcBorders>
            <w:shd w:val="clear" w:color="auto" w:fill="auto"/>
            <w:noWrap/>
            <w:vAlign w:val="center"/>
            <w:hideMark/>
          </w:tcPr>
          <w:p w:rsidR="00012459" w:rsidRPr="00012459" w:rsidRDefault="00012459" w:rsidP="0058678B">
            <w:pPr>
              <w:jc w:val="center"/>
              <w:rPr>
                <w:b/>
                <w:bCs/>
                <w:color w:val="000000"/>
              </w:rPr>
            </w:pPr>
            <w:r w:rsidRPr="00012459">
              <w:rPr>
                <w:b/>
                <w:bCs/>
                <w:color w:val="000000"/>
              </w:rPr>
              <w:t>b</w:t>
            </w:r>
            <w:r w:rsidRPr="00012459">
              <w:rPr>
                <w:b/>
                <w:bCs/>
                <w:color w:val="000000"/>
                <w:vertAlign w:val="subscript"/>
              </w:rPr>
              <w:t>4</w:t>
            </w:r>
          </w:p>
        </w:tc>
        <w:tc>
          <w:tcPr>
            <w:tcW w:w="1255" w:type="dxa"/>
            <w:tcBorders>
              <w:top w:val="single" w:sz="4" w:space="0" w:color="auto"/>
              <w:bottom w:val="single" w:sz="4" w:space="0" w:color="auto"/>
            </w:tcBorders>
            <w:shd w:val="clear" w:color="auto" w:fill="auto"/>
            <w:noWrap/>
            <w:vAlign w:val="center"/>
            <w:hideMark/>
          </w:tcPr>
          <w:p w:rsidR="00012459" w:rsidRPr="00012459" w:rsidRDefault="00012459" w:rsidP="0058678B">
            <w:pPr>
              <w:jc w:val="center"/>
              <w:rPr>
                <w:b/>
                <w:bCs/>
                <w:color w:val="000000"/>
              </w:rPr>
            </w:pPr>
            <w:r w:rsidRPr="00012459">
              <w:rPr>
                <w:b/>
                <w:bCs/>
                <w:color w:val="000000"/>
              </w:rPr>
              <w:t>b</w:t>
            </w:r>
            <w:r w:rsidRPr="00012459">
              <w:rPr>
                <w:b/>
                <w:bCs/>
                <w:color w:val="000000"/>
                <w:vertAlign w:val="subscript"/>
              </w:rPr>
              <w:t>5</w:t>
            </w:r>
          </w:p>
        </w:tc>
      </w:tr>
      <w:tr w:rsidR="0058678B" w:rsidRPr="00012459" w:rsidTr="0058678B">
        <w:trPr>
          <w:trHeight w:val="315"/>
          <w:jc w:val="center"/>
        </w:trPr>
        <w:tc>
          <w:tcPr>
            <w:tcW w:w="4028" w:type="dxa"/>
            <w:vMerge w:val="restart"/>
            <w:tcBorders>
              <w:top w:val="single" w:sz="4" w:space="0" w:color="auto"/>
            </w:tcBorders>
            <w:shd w:val="clear" w:color="auto" w:fill="auto"/>
            <w:noWrap/>
            <w:vAlign w:val="center"/>
            <w:hideMark/>
          </w:tcPr>
          <w:p w:rsidR="00012459" w:rsidRPr="00012459" w:rsidRDefault="00012459" w:rsidP="0058678B">
            <w:pPr>
              <w:jc w:val="center"/>
              <w:rPr>
                <w:b/>
                <w:bCs/>
                <w:color w:val="000000"/>
              </w:rPr>
            </w:pPr>
            <w:r w:rsidRPr="00012459">
              <w:rPr>
                <w:b/>
                <w:bCs/>
                <w:color w:val="000000"/>
              </w:rPr>
              <w:t>a</w:t>
            </w:r>
            <w:r w:rsidRPr="00012459">
              <w:rPr>
                <w:b/>
                <w:bCs/>
                <w:color w:val="000000"/>
                <w:vertAlign w:val="subscript"/>
              </w:rPr>
              <w:t>1</w:t>
            </w:r>
          </w:p>
        </w:tc>
        <w:tc>
          <w:tcPr>
            <w:tcW w:w="0" w:type="auto"/>
            <w:tcBorders>
              <w:top w:val="single" w:sz="4" w:space="0" w:color="auto"/>
            </w:tcBorders>
            <w:shd w:val="clear" w:color="auto" w:fill="auto"/>
            <w:noWrap/>
            <w:vAlign w:val="center"/>
            <w:hideMark/>
          </w:tcPr>
          <w:p w:rsidR="00012459" w:rsidRPr="00012459" w:rsidRDefault="00012459" w:rsidP="0058678B">
            <w:pPr>
              <w:jc w:val="center"/>
              <w:rPr>
                <w:color w:val="000000"/>
              </w:rPr>
            </w:pPr>
            <w:r w:rsidRPr="00012459">
              <w:rPr>
                <w:color w:val="000000"/>
              </w:rPr>
              <w:t>11.41 b</w:t>
            </w:r>
          </w:p>
        </w:tc>
        <w:tc>
          <w:tcPr>
            <w:tcW w:w="0" w:type="auto"/>
            <w:tcBorders>
              <w:top w:val="single" w:sz="4" w:space="0" w:color="auto"/>
            </w:tcBorders>
            <w:shd w:val="clear" w:color="auto" w:fill="auto"/>
            <w:noWrap/>
            <w:vAlign w:val="center"/>
            <w:hideMark/>
          </w:tcPr>
          <w:p w:rsidR="00012459" w:rsidRPr="00012459" w:rsidRDefault="00012459" w:rsidP="0058678B">
            <w:pPr>
              <w:jc w:val="center"/>
              <w:rPr>
                <w:color w:val="000000"/>
              </w:rPr>
            </w:pPr>
            <w:r w:rsidRPr="00012459">
              <w:rPr>
                <w:color w:val="000000"/>
              </w:rPr>
              <w:t>5.17 b</w:t>
            </w:r>
          </w:p>
        </w:tc>
        <w:tc>
          <w:tcPr>
            <w:tcW w:w="1026" w:type="dxa"/>
            <w:tcBorders>
              <w:top w:val="single" w:sz="4" w:space="0" w:color="auto"/>
            </w:tcBorders>
            <w:shd w:val="clear" w:color="auto" w:fill="auto"/>
            <w:noWrap/>
            <w:vAlign w:val="center"/>
            <w:hideMark/>
          </w:tcPr>
          <w:p w:rsidR="00012459" w:rsidRPr="00012459" w:rsidRDefault="00012459" w:rsidP="0058678B">
            <w:pPr>
              <w:jc w:val="center"/>
              <w:rPr>
                <w:color w:val="000000"/>
              </w:rPr>
            </w:pPr>
            <w:r w:rsidRPr="00012459">
              <w:rPr>
                <w:color w:val="000000"/>
              </w:rPr>
              <w:t>8.45 b</w:t>
            </w:r>
          </w:p>
        </w:tc>
        <w:tc>
          <w:tcPr>
            <w:tcW w:w="990" w:type="dxa"/>
            <w:tcBorders>
              <w:top w:val="single" w:sz="4" w:space="0" w:color="auto"/>
            </w:tcBorders>
            <w:shd w:val="clear" w:color="auto" w:fill="auto"/>
            <w:noWrap/>
            <w:vAlign w:val="center"/>
            <w:hideMark/>
          </w:tcPr>
          <w:p w:rsidR="00012459" w:rsidRPr="00012459" w:rsidRDefault="00012459" w:rsidP="0058678B">
            <w:pPr>
              <w:jc w:val="center"/>
              <w:rPr>
                <w:color w:val="000000"/>
              </w:rPr>
            </w:pPr>
            <w:r w:rsidRPr="00012459">
              <w:rPr>
                <w:color w:val="000000"/>
              </w:rPr>
              <w:t>11.35 b</w:t>
            </w:r>
          </w:p>
        </w:tc>
        <w:tc>
          <w:tcPr>
            <w:tcW w:w="1255" w:type="dxa"/>
            <w:tcBorders>
              <w:top w:val="single" w:sz="4" w:space="0" w:color="auto"/>
            </w:tcBorders>
            <w:shd w:val="clear" w:color="auto" w:fill="auto"/>
            <w:noWrap/>
            <w:vAlign w:val="center"/>
            <w:hideMark/>
          </w:tcPr>
          <w:p w:rsidR="00012459" w:rsidRPr="00012459" w:rsidRDefault="00012459" w:rsidP="0058678B">
            <w:pPr>
              <w:jc w:val="center"/>
              <w:rPr>
                <w:color w:val="000000"/>
              </w:rPr>
            </w:pPr>
            <w:r w:rsidRPr="00012459">
              <w:rPr>
                <w:color w:val="000000"/>
              </w:rPr>
              <w:t>2.69 b</w:t>
            </w:r>
          </w:p>
        </w:tc>
      </w:tr>
      <w:tr w:rsidR="0058678B" w:rsidRPr="00012459" w:rsidTr="0058678B">
        <w:trPr>
          <w:trHeight w:val="315"/>
          <w:jc w:val="center"/>
        </w:trPr>
        <w:tc>
          <w:tcPr>
            <w:tcW w:w="4028" w:type="dxa"/>
            <w:vMerge/>
            <w:vAlign w:val="center"/>
            <w:hideMark/>
          </w:tcPr>
          <w:p w:rsidR="00012459" w:rsidRPr="00012459" w:rsidRDefault="00012459" w:rsidP="0058678B">
            <w:pPr>
              <w:rPr>
                <w:b/>
                <w:bCs/>
                <w:color w:val="000000"/>
              </w:rPr>
            </w:pPr>
          </w:p>
        </w:tc>
        <w:tc>
          <w:tcPr>
            <w:tcW w:w="0" w:type="auto"/>
            <w:shd w:val="clear" w:color="auto" w:fill="auto"/>
            <w:noWrap/>
            <w:vAlign w:val="center"/>
            <w:hideMark/>
          </w:tcPr>
          <w:p w:rsidR="00012459" w:rsidRPr="00012459" w:rsidRDefault="00012459" w:rsidP="0058678B">
            <w:pPr>
              <w:jc w:val="center"/>
              <w:rPr>
                <w:color w:val="000000"/>
              </w:rPr>
            </w:pPr>
            <w:r w:rsidRPr="00012459">
              <w:rPr>
                <w:color w:val="000000"/>
              </w:rPr>
              <w:t>A</w:t>
            </w:r>
          </w:p>
        </w:tc>
        <w:tc>
          <w:tcPr>
            <w:tcW w:w="0" w:type="auto"/>
            <w:shd w:val="clear" w:color="auto" w:fill="auto"/>
            <w:noWrap/>
            <w:vAlign w:val="center"/>
            <w:hideMark/>
          </w:tcPr>
          <w:p w:rsidR="00012459" w:rsidRPr="00012459" w:rsidRDefault="00012459" w:rsidP="0058678B">
            <w:pPr>
              <w:jc w:val="center"/>
              <w:rPr>
                <w:color w:val="000000"/>
              </w:rPr>
            </w:pPr>
            <w:r w:rsidRPr="00012459">
              <w:rPr>
                <w:color w:val="000000"/>
              </w:rPr>
              <w:t>C</w:t>
            </w:r>
          </w:p>
        </w:tc>
        <w:tc>
          <w:tcPr>
            <w:tcW w:w="1026" w:type="dxa"/>
            <w:shd w:val="clear" w:color="auto" w:fill="auto"/>
            <w:noWrap/>
            <w:vAlign w:val="center"/>
            <w:hideMark/>
          </w:tcPr>
          <w:p w:rsidR="00012459" w:rsidRPr="00012459" w:rsidRDefault="00012459" w:rsidP="0058678B">
            <w:pPr>
              <w:jc w:val="center"/>
              <w:rPr>
                <w:color w:val="000000"/>
              </w:rPr>
            </w:pPr>
            <w:r w:rsidRPr="00012459">
              <w:rPr>
                <w:color w:val="000000"/>
              </w:rPr>
              <w:t>B</w:t>
            </w:r>
          </w:p>
        </w:tc>
        <w:tc>
          <w:tcPr>
            <w:tcW w:w="990" w:type="dxa"/>
            <w:shd w:val="clear" w:color="auto" w:fill="auto"/>
            <w:noWrap/>
            <w:vAlign w:val="center"/>
            <w:hideMark/>
          </w:tcPr>
          <w:p w:rsidR="00012459" w:rsidRPr="00012459" w:rsidRDefault="00012459" w:rsidP="0058678B">
            <w:pPr>
              <w:jc w:val="center"/>
              <w:rPr>
                <w:color w:val="000000"/>
              </w:rPr>
            </w:pPr>
            <w:r w:rsidRPr="00012459">
              <w:rPr>
                <w:color w:val="000000"/>
              </w:rPr>
              <w:t>A</w:t>
            </w:r>
          </w:p>
        </w:tc>
        <w:tc>
          <w:tcPr>
            <w:tcW w:w="1255" w:type="dxa"/>
            <w:shd w:val="clear" w:color="auto" w:fill="auto"/>
            <w:noWrap/>
            <w:vAlign w:val="center"/>
            <w:hideMark/>
          </w:tcPr>
          <w:p w:rsidR="00012459" w:rsidRPr="00012459" w:rsidRDefault="00012459" w:rsidP="0058678B">
            <w:pPr>
              <w:jc w:val="center"/>
              <w:rPr>
                <w:color w:val="000000"/>
              </w:rPr>
            </w:pPr>
            <w:r w:rsidRPr="00012459">
              <w:rPr>
                <w:color w:val="000000"/>
              </w:rPr>
              <w:t>D</w:t>
            </w:r>
          </w:p>
        </w:tc>
      </w:tr>
      <w:tr w:rsidR="0058678B" w:rsidRPr="00012459" w:rsidTr="0058678B">
        <w:trPr>
          <w:trHeight w:val="315"/>
          <w:jc w:val="center"/>
        </w:trPr>
        <w:tc>
          <w:tcPr>
            <w:tcW w:w="4028" w:type="dxa"/>
            <w:vMerge w:val="restart"/>
            <w:shd w:val="clear" w:color="auto" w:fill="auto"/>
            <w:noWrap/>
            <w:vAlign w:val="center"/>
            <w:hideMark/>
          </w:tcPr>
          <w:p w:rsidR="00012459" w:rsidRPr="00012459" w:rsidRDefault="00012459" w:rsidP="0058678B">
            <w:pPr>
              <w:jc w:val="center"/>
              <w:rPr>
                <w:b/>
                <w:bCs/>
                <w:color w:val="000000"/>
              </w:rPr>
            </w:pPr>
            <w:r w:rsidRPr="00012459">
              <w:rPr>
                <w:b/>
                <w:bCs/>
                <w:color w:val="000000"/>
              </w:rPr>
              <w:t>a</w:t>
            </w:r>
            <w:r w:rsidRPr="00012459">
              <w:rPr>
                <w:b/>
                <w:bCs/>
                <w:color w:val="000000"/>
                <w:vertAlign w:val="subscript"/>
              </w:rPr>
              <w:t>2</w:t>
            </w:r>
          </w:p>
        </w:tc>
        <w:tc>
          <w:tcPr>
            <w:tcW w:w="0" w:type="auto"/>
            <w:shd w:val="clear" w:color="auto" w:fill="auto"/>
            <w:noWrap/>
            <w:vAlign w:val="center"/>
            <w:hideMark/>
          </w:tcPr>
          <w:p w:rsidR="00012459" w:rsidRPr="00012459" w:rsidRDefault="00012459" w:rsidP="0058678B">
            <w:pPr>
              <w:jc w:val="center"/>
              <w:rPr>
                <w:color w:val="000000"/>
              </w:rPr>
            </w:pPr>
            <w:r w:rsidRPr="00012459">
              <w:rPr>
                <w:color w:val="000000"/>
              </w:rPr>
              <w:t>35.32 a</w:t>
            </w:r>
          </w:p>
        </w:tc>
        <w:tc>
          <w:tcPr>
            <w:tcW w:w="0" w:type="auto"/>
            <w:shd w:val="clear" w:color="auto" w:fill="auto"/>
            <w:noWrap/>
            <w:vAlign w:val="center"/>
            <w:hideMark/>
          </w:tcPr>
          <w:p w:rsidR="00012459" w:rsidRPr="00012459" w:rsidRDefault="00012459" w:rsidP="0058678B">
            <w:pPr>
              <w:jc w:val="center"/>
              <w:rPr>
                <w:color w:val="000000"/>
              </w:rPr>
            </w:pPr>
            <w:r w:rsidRPr="00012459">
              <w:rPr>
                <w:color w:val="000000"/>
              </w:rPr>
              <w:t>22.99 a</w:t>
            </w:r>
          </w:p>
        </w:tc>
        <w:tc>
          <w:tcPr>
            <w:tcW w:w="1026" w:type="dxa"/>
            <w:shd w:val="clear" w:color="auto" w:fill="auto"/>
            <w:noWrap/>
            <w:vAlign w:val="center"/>
            <w:hideMark/>
          </w:tcPr>
          <w:p w:rsidR="00012459" w:rsidRPr="00012459" w:rsidRDefault="00012459" w:rsidP="0058678B">
            <w:pPr>
              <w:jc w:val="center"/>
              <w:rPr>
                <w:color w:val="000000"/>
              </w:rPr>
            </w:pPr>
            <w:r w:rsidRPr="00012459">
              <w:rPr>
                <w:color w:val="000000"/>
              </w:rPr>
              <w:t>26.95 a</w:t>
            </w:r>
          </w:p>
        </w:tc>
        <w:tc>
          <w:tcPr>
            <w:tcW w:w="990" w:type="dxa"/>
            <w:shd w:val="clear" w:color="auto" w:fill="auto"/>
            <w:noWrap/>
            <w:vAlign w:val="center"/>
            <w:hideMark/>
          </w:tcPr>
          <w:p w:rsidR="00012459" w:rsidRPr="00012459" w:rsidRDefault="00012459" w:rsidP="0058678B">
            <w:pPr>
              <w:jc w:val="center"/>
              <w:rPr>
                <w:color w:val="000000"/>
              </w:rPr>
            </w:pPr>
            <w:r w:rsidRPr="00012459">
              <w:rPr>
                <w:color w:val="000000"/>
              </w:rPr>
              <w:t>30.11 a</w:t>
            </w:r>
          </w:p>
        </w:tc>
        <w:tc>
          <w:tcPr>
            <w:tcW w:w="1255" w:type="dxa"/>
            <w:shd w:val="clear" w:color="auto" w:fill="auto"/>
            <w:noWrap/>
            <w:vAlign w:val="center"/>
            <w:hideMark/>
          </w:tcPr>
          <w:p w:rsidR="00012459" w:rsidRPr="00012459" w:rsidRDefault="00012459" w:rsidP="0058678B">
            <w:pPr>
              <w:jc w:val="center"/>
              <w:rPr>
                <w:color w:val="000000"/>
              </w:rPr>
            </w:pPr>
            <w:r w:rsidRPr="00012459">
              <w:rPr>
                <w:color w:val="000000"/>
              </w:rPr>
              <w:t>35.31 a</w:t>
            </w:r>
          </w:p>
        </w:tc>
      </w:tr>
      <w:tr w:rsidR="0058678B" w:rsidRPr="00012459" w:rsidTr="0058678B">
        <w:trPr>
          <w:trHeight w:val="315"/>
          <w:jc w:val="center"/>
        </w:trPr>
        <w:tc>
          <w:tcPr>
            <w:tcW w:w="4028" w:type="dxa"/>
            <w:vMerge/>
            <w:tcBorders>
              <w:bottom w:val="single" w:sz="4" w:space="0" w:color="auto"/>
            </w:tcBorders>
            <w:vAlign w:val="center"/>
            <w:hideMark/>
          </w:tcPr>
          <w:p w:rsidR="00012459" w:rsidRPr="00012459" w:rsidRDefault="00012459" w:rsidP="0058678B">
            <w:pPr>
              <w:rPr>
                <w:b/>
                <w:bCs/>
                <w:color w:val="000000"/>
              </w:rPr>
            </w:pPr>
          </w:p>
        </w:tc>
        <w:tc>
          <w:tcPr>
            <w:tcW w:w="0" w:type="auto"/>
            <w:tcBorders>
              <w:bottom w:val="single" w:sz="4" w:space="0" w:color="auto"/>
            </w:tcBorders>
            <w:shd w:val="clear" w:color="auto" w:fill="auto"/>
            <w:noWrap/>
            <w:vAlign w:val="center"/>
            <w:hideMark/>
          </w:tcPr>
          <w:p w:rsidR="00012459" w:rsidRPr="00012459" w:rsidRDefault="00012459" w:rsidP="0058678B">
            <w:pPr>
              <w:jc w:val="center"/>
              <w:rPr>
                <w:color w:val="000000"/>
              </w:rPr>
            </w:pPr>
            <w:r w:rsidRPr="00012459">
              <w:rPr>
                <w:color w:val="000000"/>
              </w:rPr>
              <w:t>A</w:t>
            </w:r>
          </w:p>
        </w:tc>
        <w:tc>
          <w:tcPr>
            <w:tcW w:w="0" w:type="auto"/>
            <w:tcBorders>
              <w:bottom w:val="single" w:sz="4" w:space="0" w:color="auto"/>
            </w:tcBorders>
            <w:shd w:val="clear" w:color="auto" w:fill="auto"/>
            <w:noWrap/>
            <w:vAlign w:val="center"/>
            <w:hideMark/>
          </w:tcPr>
          <w:p w:rsidR="00012459" w:rsidRPr="00012459" w:rsidRDefault="00012459" w:rsidP="0058678B">
            <w:pPr>
              <w:jc w:val="center"/>
              <w:rPr>
                <w:color w:val="000000"/>
              </w:rPr>
            </w:pPr>
            <w:r w:rsidRPr="00012459">
              <w:rPr>
                <w:color w:val="000000"/>
              </w:rPr>
              <w:t>D</w:t>
            </w:r>
          </w:p>
        </w:tc>
        <w:tc>
          <w:tcPr>
            <w:tcW w:w="1026" w:type="dxa"/>
            <w:tcBorders>
              <w:bottom w:val="single" w:sz="4" w:space="0" w:color="auto"/>
            </w:tcBorders>
            <w:shd w:val="clear" w:color="auto" w:fill="auto"/>
            <w:noWrap/>
            <w:vAlign w:val="center"/>
            <w:hideMark/>
          </w:tcPr>
          <w:p w:rsidR="00012459" w:rsidRPr="00012459" w:rsidRDefault="00012459" w:rsidP="0058678B">
            <w:pPr>
              <w:jc w:val="center"/>
              <w:rPr>
                <w:color w:val="000000"/>
              </w:rPr>
            </w:pPr>
            <w:r w:rsidRPr="00012459">
              <w:rPr>
                <w:color w:val="000000"/>
              </w:rPr>
              <w:t>C</w:t>
            </w:r>
          </w:p>
        </w:tc>
        <w:tc>
          <w:tcPr>
            <w:tcW w:w="990" w:type="dxa"/>
            <w:tcBorders>
              <w:bottom w:val="single" w:sz="4" w:space="0" w:color="auto"/>
            </w:tcBorders>
            <w:shd w:val="clear" w:color="auto" w:fill="auto"/>
            <w:noWrap/>
            <w:vAlign w:val="center"/>
            <w:hideMark/>
          </w:tcPr>
          <w:p w:rsidR="00012459" w:rsidRPr="00012459" w:rsidRDefault="00012459" w:rsidP="0058678B">
            <w:pPr>
              <w:jc w:val="center"/>
              <w:rPr>
                <w:color w:val="000000"/>
              </w:rPr>
            </w:pPr>
            <w:r w:rsidRPr="00012459">
              <w:rPr>
                <w:color w:val="000000"/>
              </w:rPr>
              <w:t>B</w:t>
            </w:r>
          </w:p>
        </w:tc>
        <w:tc>
          <w:tcPr>
            <w:tcW w:w="1255" w:type="dxa"/>
            <w:tcBorders>
              <w:bottom w:val="single" w:sz="4" w:space="0" w:color="auto"/>
            </w:tcBorders>
            <w:shd w:val="clear" w:color="auto" w:fill="auto"/>
            <w:noWrap/>
            <w:vAlign w:val="center"/>
            <w:hideMark/>
          </w:tcPr>
          <w:p w:rsidR="00012459" w:rsidRPr="00012459" w:rsidRDefault="00012459" w:rsidP="0058678B">
            <w:pPr>
              <w:jc w:val="center"/>
              <w:rPr>
                <w:color w:val="000000"/>
              </w:rPr>
            </w:pPr>
            <w:r w:rsidRPr="00012459">
              <w:rPr>
                <w:color w:val="000000"/>
              </w:rPr>
              <w:t>A</w:t>
            </w:r>
          </w:p>
        </w:tc>
      </w:tr>
      <w:tr w:rsidR="00012459" w:rsidRPr="00012459" w:rsidTr="00012459">
        <w:trPr>
          <w:trHeight w:val="315"/>
          <w:jc w:val="center"/>
        </w:trPr>
        <w:tc>
          <w:tcPr>
            <w:tcW w:w="4028" w:type="dxa"/>
            <w:tcBorders>
              <w:top w:val="single" w:sz="4" w:space="0" w:color="auto"/>
              <w:bottom w:val="single" w:sz="4" w:space="0" w:color="auto"/>
            </w:tcBorders>
            <w:vAlign w:val="center"/>
          </w:tcPr>
          <w:p w:rsidR="00012459" w:rsidRPr="00012459" w:rsidRDefault="002C6AE4" w:rsidP="002C6AE4">
            <w:pPr>
              <w:jc w:val="center"/>
              <w:rPr>
                <w:b/>
                <w:bCs/>
                <w:color w:val="000000"/>
              </w:rPr>
            </w:pPr>
            <w:r>
              <w:rPr>
                <w:b/>
                <w:bCs/>
                <w:color w:val="000000"/>
              </w:rPr>
              <w:t>K</w:t>
            </w:r>
            <w:r>
              <w:rPr>
                <w:b/>
                <w:bCs/>
                <w:color w:val="000000"/>
                <w:lang w:val="en-US"/>
              </w:rPr>
              <w:t>K</w:t>
            </w:r>
            <w:r w:rsidR="00012459" w:rsidRPr="00012459">
              <w:rPr>
                <w:b/>
                <w:bCs/>
                <w:color w:val="000000"/>
              </w:rPr>
              <w:t xml:space="preserve"> A</w:t>
            </w:r>
          </w:p>
        </w:tc>
        <w:tc>
          <w:tcPr>
            <w:tcW w:w="5130" w:type="dxa"/>
            <w:gridSpan w:val="5"/>
            <w:tcBorders>
              <w:top w:val="single" w:sz="4" w:space="0" w:color="auto"/>
              <w:bottom w:val="single" w:sz="4" w:space="0" w:color="auto"/>
            </w:tcBorders>
            <w:shd w:val="clear" w:color="auto" w:fill="auto"/>
            <w:noWrap/>
            <w:vAlign w:val="center"/>
          </w:tcPr>
          <w:p w:rsidR="00012459" w:rsidRPr="00012459" w:rsidRDefault="00012459" w:rsidP="0058678B">
            <w:pPr>
              <w:jc w:val="center"/>
              <w:rPr>
                <w:b/>
                <w:color w:val="000000"/>
              </w:rPr>
            </w:pPr>
            <w:r w:rsidRPr="00012459">
              <w:rPr>
                <w:b/>
                <w:color w:val="000000"/>
              </w:rPr>
              <w:t>9.24 %</w:t>
            </w:r>
          </w:p>
        </w:tc>
      </w:tr>
      <w:tr w:rsidR="00012459" w:rsidRPr="00012459" w:rsidTr="00012459">
        <w:trPr>
          <w:trHeight w:val="315"/>
          <w:jc w:val="center"/>
        </w:trPr>
        <w:tc>
          <w:tcPr>
            <w:tcW w:w="4028" w:type="dxa"/>
            <w:tcBorders>
              <w:top w:val="single" w:sz="4" w:space="0" w:color="auto"/>
              <w:bottom w:val="single" w:sz="4" w:space="0" w:color="auto"/>
            </w:tcBorders>
            <w:vAlign w:val="center"/>
          </w:tcPr>
          <w:p w:rsidR="00012459" w:rsidRPr="00012459" w:rsidRDefault="002C6AE4" w:rsidP="002C6AE4">
            <w:pPr>
              <w:jc w:val="center"/>
              <w:rPr>
                <w:b/>
                <w:bCs/>
                <w:color w:val="000000"/>
              </w:rPr>
            </w:pPr>
            <w:r>
              <w:rPr>
                <w:b/>
                <w:bCs/>
                <w:color w:val="000000"/>
              </w:rPr>
              <w:t>K</w:t>
            </w:r>
            <w:r>
              <w:rPr>
                <w:b/>
                <w:bCs/>
                <w:color w:val="000000"/>
                <w:lang w:val="en-US"/>
              </w:rPr>
              <w:t>K</w:t>
            </w:r>
            <w:r w:rsidR="00012459" w:rsidRPr="00012459">
              <w:rPr>
                <w:b/>
                <w:bCs/>
                <w:color w:val="000000"/>
              </w:rPr>
              <w:t xml:space="preserve"> B</w:t>
            </w:r>
          </w:p>
        </w:tc>
        <w:tc>
          <w:tcPr>
            <w:tcW w:w="5130" w:type="dxa"/>
            <w:gridSpan w:val="5"/>
            <w:tcBorders>
              <w:top w:val="single" w:sz="4" w:space="0" w:color="auto"/>
              <w:bottom w:val="single" w:sz="4" w:space="0" w:color="auto"/>
            </w:tcBorders>
            <w:shd w:val="clear" w:color="auto" w:fill="auto"/>
            <w:noWrap/>
            <w:vAlign w:val="center"/>
          </w:tcPr>
          <w:p w:rsidR="00012459" w:rsidRPr="00012459" w:rsidRDefault="00012459" w:rsidP="0058678B">
            <w:pPr>
              <w:jc w:val="center"/>
              <w:rPr>
                <w:b/>
                <w:color w:val="000000"/>
              </w:rPr>
            </w:pPr>
            <w:r w:rsidRPr="00012459">
              <w:rPr>
                <w:b/>
                <w:color w:val="000000"/>
              </w:rPr>
              <w:t>6.70 %</w:t>
            </w:r>
          </w:p>
        </w:tc>
      </w:tr>
    </w:tbl>
    <w:p w:rsidR="00BE12E7" w:rsidRDefault="002C6AE4" w:rsidP="00BE12E7">
      <w:pPr>
        <w:pStyle w:val="Caption"/>
        <w:keepNext/>
        <w:tabs>
          <w:tab w:val="left" w:pos="1530"/>
        </w:tabs>
        <w:spacing w:before="0" w:after="120" w:line="240" w:lineRule="auto"/>
        <w:ind w:left="1530" w:hanging="1440"/>
        <w:jc w:val="both"/>
        <w:rPr>
          <w:sz w:val="24"/>
          <w:szCs w:val="24"/>
        </w:rPr>
      </w:pPr>
      <w:proofErr w:type="spellStart"/>
      <w:proofErr w:type="gramStart"/>
      <w:r>
        <w:rPr>
          <w:sz w:val="24"/>
          <w:szCs w:val="24"/>
        </w:rPr>
        <w:t>Keterangan</w:t>
      </w:r>
      <w:proofErr w:type="spellEnd"/>
      <w:r>
        <w:rPr>
          <w:sz w:val="24"/>
          <w:szCs w:val="24"/>
        </w:rPr>
        <w:t xml:space="preserve"> :</w:t>
      </w:r>
      <w:proofErr w:type="gramEnd"/>
      <w:r>
        <w:rPr>
          <w:sz w:val="24"/>
          <w:szCs w:val="24"/>
        </w:rPr>
        <w:tab/>
      </w:r>
      <w:proofErr w:type="spellStart"/>
      <w:r>
        <w:rPr>
          <w:sz w:val="24"/>
          <w:szCs w:val="24"/>
        </w:rPr>
        <w:t>Nilai</w:t>
      </w:r>
      <w:proofErr w:type="spellEnd"/>
      <w:r>
        <w:rPr>
          <w:sz w:val="24"/>
          <w:szCs w:val="24"/>
        </w:rPr>
        <w:t xml:space="preserve"> </w:t>
      </w:r>
      <w:proofErr w:type="spellStart"/>
      <w:r>
        <w:rPr>
          <w:sz w:val="24"/>
          <w:szCs w:val="24"/>
        </w:rPr>
        <w:t>rerata</w:t>
      </w:r>
      <w:proofErr w:type="spellEnd"/>
      <w:r>
        <w:rPr>
          <w:sz w:val="24"/>
          <w:szCs w:val="24"/>
        </w:rPr>
        <w:t xml:space="preserve"> </w:t>
      </w:r>
      <w:r w:rsidR="00012459" w:rsidRPr="00012459">
        <w:rPr>
          <w:sz w:val="24"/>
          <w:szCs w:val="24"/>
        </w:rPr>
        <w:t xml:space="preserve">yang </w:t>
      </w:r>
      <w:proofErr w:type="spellStart"/>
      <w:r w:rsidR="00012459" w:rsidRPr="00012459">
        <w:rPr>
          <w:sz w:val="24"/>
          <w:szCs w:val="24"/>
        </w:rPr>
        <w:t>diikuti</w:t>
      </w:r>
      <w:proofErr w:type="spellEnd"/>
      <w:r w:rsidR="00012459" w:rsidRPr="00012459">
        <w:rPr>
          <w:sz w:val="24"/>
          <w:szCs w:val="24"/>
        </w:rPr>
        <w:t xml:space="preserve"> </w:t>
      </w:r>
      <w:proofErr w:type="spellStart"/>
      <w:r w:rsidR="00012459" w:rsidRPr="00012459">
        <w:rPr>
          <w:sz w:val="24"/>
          <w:szCs w:val="24"/>
        </w:rPr>
        <w:t>huruf</w:t>
      </w:r>
      <w:proofErr w:type="spellEnd"/>
      <w:r w:rsidR="00012459" w:rsidRPr="00012459">
        <w:rPr>
          <w:sz w:val="24"/>
          <w:szCs w:val="24"/>
        </w:rPr>
        <w:t xml:space="preserve"> </w:t>
      </w:r>
      <w:proofErr w:type="spellStart"/>
      <w:r w:rsidR="00012459" w:rsidRPr="00012459">
        <w:rPr>
          <w:sz w:val="24"/>
          <w:szCs w:val="24"/>
        </w:rPr>
        <w:t>kecil</w:t>
      </w:r>
      <w:proofErr w:type="spellEnd"/>
      <w:r w:rsidR="00012459" w:rsidRPr="00012459">
        <w:rPr>
          <w:sz w:val="24"/>
          <w:szCs w:val="24"/>
        </w:rPr>
        <w:t xml:space="preserve"> (</w:t>
      </w:r>
      <w:proofErr w:type="spellStart"/>
      <w:r w:rsidR="00012459" w:rsidRPr="00012459">
        <w:rPr>
          <w:sz w:val="24"/>
          <w:szCs w:val="24"/>
        </w:rPr>
        <w:t>arah</w:t>
      </w:r>
      <w:proofErr w:type="spellEnd"/>
      <w:r w:rsidR="00012459" w:rsidRPr="00012459">
        <w:rPr>
          <w:sz w:val="24"/>
          <w:szCs w:val="24"/>
        </w:rPr>
        <w:t xml:space="preserve"> </w:t>
      </w:r>
      <w:proofErr w:type="spellStart"/>
      <w:r w:rsidR="00012459" w:rsidRPr="00012459">
        <w:rPr>
          <w:sz w:val="24"/>
          <w:szCs w:val="24"/>
        </w:rPr>
        <w:t>vertikal</w:t>
      </w:r>
      <w:proofErr w:type="spellEnd"/>
      <w:r w:rsidR="00012459" w:rsidRPr="00012459">
        <w:rPr>
          <w:sz w:val="24"/>
          <w:szCs w:val="24"/>
        </w:rPr>
        <w:t xml:space="preserve">) </w:t>
      </w:r>
      <w:proofErr w:type="spellStart"/>
      <w:r w:rsidR="00012459" w:rsidRPr="00012459">
        <w:rPr>
          <w:sz w:val="24"/>
          <w:szCs w:val="24"/>
        </w:rPr>
        <w:t>dan</w:t>
      </w:r>
      <w:proofErr w:type="spellEnd"/>
      <w:r w:rsidR="00012459" w:rsidRPr="00012459">
        <w:rPr>
          <w:sz w:val="24"/>
          <w:szCs w:val="24"/>
        </w:rPr>
        <w:t xml:space="preserve"> </w:t>
      </w:r>
      <w:proofErr w:type="spellStart"/>
      <w:r w:rsidR="00012459" w:rsidRPr="00012459">
        <w:rPr>
          <w:sz w:val="24"/>
          <w:szCs w:val="24"/>
        </w:rPr>
        <w:t>huruf</w:t>
      </w:r>
      <w:proofErr w:type="spellEnd"/>
      <w:r w:rsidR="00012459" w:rsidRPr="00012459">
        <w:rPr>
          <w:sz w:val="24"/>
          <w:szCs w:val="24"/>
        </w:rPr>
        <w:t xml:space="preserve">                             </w:t>
      </w:r>
      <w:r w:rsidR="00012459">
        <w:rPr>
          <w:sz w:val="24"/>
          <w:szCs w:val="24"/>
        </w:rPr>
        <w:t xml:space="preserve">                </w:t>
      </w:r>
      <w:proofErr w:type="spellStart"/>
      <w:r w:rsidR="00012459" w:rsidRPr="00012459">
        <w:rPr>
          <w:sz w:val="24"/>
          <w:szCs w:val="24"/>
        </w:rPr>
        <w:t>kapital</w:t>
      </w:r>
      <w:proofErr w:type="spellEnd"/>
      <w:r w:rsidR="00012459" w:rsidRPr="00012459">
        <w:rPr>
          <w:sz w:val="24"/>
          <w:szCs w:val="24"/>
        </w:rPr>
        <w:t xml:space="preserve"> (</w:t>
      </w:r>
      <w:proofErr w:type="spellStart"/>
      <w:r w:rsidR="00012459" w:rsidRPr="00012459">
        <w:rPr>
          <w:sz w:val="24"/>
          <w:szCs w:val="24"/>
        </w:rPr>
        <w:t>arah</w:t>
      </w:r>
      <w:proofErr w:type="spellEnd"/>
      <w:r w:rsidR="00012459" w:rsidRPr="00012459">
        <w:rPr>
          <w:sz w:val="24"/>
          <w:szCs w:val="24"/>
        </w:rPr>
        <w:t xml:space="preserve"> horizontal) yang </w:t>
      </w:r>
      <w:proofErr w:type="spellStart"/>
      <w:r w:rsidR="00012459" w:rsidRPr="00012459">
        <w:rPr>
          <w:sz w:val="24"/>
          <w:szCs w:val="24"/>
        </w:rPr>
        <w:t>sama</w:t>
      </w:r>
      <w:proofErr w:type="spellEnd"/>
      <w:r w:rsidR="00012459" w:rsidRPr="00012459">
        <w:rPr>
          <w:sz w:val="24"/>
          <w:szCs w:val="24"/>
        </w:rPr>
        <w:t xml:space="preserve">, </w:t>
      </w:r>
      <w:proofErr w:type="spellStart"/>
      <w:r w:rsidR="00012459" w:rsidRPr="00012459">
        <w:rPr>
          <w:sz w:val="24"/>
          <w:szCs w:val="24"/>
        </w:rPr>
        <w:t>tidak</w:t>
      </w:r>
      <w:proofErr w:type="spellEnd"/>
      <w:r w:rsidR="00012459" w:rsidRPr="00012459">
        <w:rPr>
          <w:sz w:val="24"/>
          <w:szCs w:val="24"/>
        </w:rPr>
        <w:t xml:space="preserve"> </w:t>
      </w:r>
      <w:proofErr w:type="spellStart"/>
      <w:r w:rsidR="00012459" w:rsidRPr="00012459">
        <w:rPr>
          <w:sz w:val="24"/>
          <w:szCs w:val="24"/>
        </w:rPr>
        <w:t>berbeda</w:t>
      </w:r>
      <w:proofErr w:type="spellEnd"/>
      <w:r w:rsidR="00012459" w:rsidRPr="00012459">
        <w:rPr>
          <w:sz w:val="24"/>
          <w:szCs w:val="24"/>
        </w:rPr>
        <w:t xml:space="preserve"> </w:t>
      </w:r>
      <w:proofErr w:type="spellStart"/>
      <w:r w:rsidR="00012459" w:rsidRPr="00012459">
        <w:rPr>
          <w:sz w:val="24"/>
          <w:szCs w:val="24"/>
        </w:rPr>
        <w:t>nyata</w:t>
      </w:r>
      <w:proofErr w:type="spellEnd"/>
      <w:r w:rsidR="00012459" w:rsidRPr="00012459">
        <w:rPr>
          <w:sz w:val="24"/>
          <w:szCs w:val="24"/>
        </w:rPr>
        <w:t xml:space="preserve"> </w:t>
      </w:r>
      <w:proofErr w:type="spellStart"/>
      <w:r w:rsidR="00012459" w:rsidRPr="00012459">
        <w:rPr>
          <w:sz w:val="24"/>
          <w:szCs w:val="24"/>
        </w:rPr>
        <w:t>pada</w:t>
      </w:r>
      <w:proofErr w:type="spellEnd"/>
      <w:r w:rsidR="00012459" w:rsidRPr="00012459">
        <w:rPr>
          <w:sz w:val="24"/>
          <w:szCs w:val="24"/>
        </w:rPr>
        <w:t xml:space="preserve"> </w:t>
      </w:r>
      <w:proofErr w:type="spellStart"/>
      <w:r w:rsidR="00012459" w:rsidRPr="00012459">
        <w:rPr>
          <w:sz w:val="24"/>
          <w:szCs w:val="24"/>
        </w:rPr>
        <w:t>uji</w:t>
      </w:r>
      <w:proofErr w:type="spellEnd"/>
      <w:r w:rsidR="00012459" w:rsidRPr="00012459">
        <w:rPr>
          <w:sz w:val="24"/>
          <w:szCs w:val="24"/>
        </w:rPr>
        <w:t xml:space="preserve">                                                          DMRT </w:t>
      </w:r>
      <w:proofErr w:type="spellStart"/>
      <w:r w:rsidR="00012459" w:rsidRPr="00012459">
        <w:rPr>
          <w:sz w:val="24"/>
          <w:szCs w:val="24"/>
        </w:rPr>
        <w:t>taraf</w:t>
      </w:r>
      <w:proofErr w:type="spellEnd"/>
      <w:r w:rsidR="00012459" w:rsidRPr="00012459">
        <w:rPr>
          <w:sz w:val="24"/>
          <w:szCs w:val="24"/>
        </w:rPr>
        <w:t xml:space="preserve"> 5%.</w:t>
      </w:r>
    </w:p>
    <w:p w:rsidR="00BE12E7" w:rsidRDefault="00BE12E7" w:rsidP="00BE12E7">
      <w:pPr>
        <w:rPr>
          <w:lang w:val="en-GB"/>
        </w:rPr>
      </w:pPr>
    </w:p>
    <w:p w:rsidR="00BE12E7" w:rsidRPr="00BE12E7" w:rsidRDefault="00BE12E7" w:rsidP="00BE12E7">
      <w:pPr>
        <w:rPr>
          <w:lang w:val="en-GB"/>
        </w:rPr>
        <w:sectPr w:rsidR="00BE12E7" w:rsidRPr="00BE12E7" w:rsidSect="00012459">
          <w:type w:val="continuous"/>
          <w:pgSz w:w="11907" w:h="16840" w:code="9"/>
          <w:pgMar w:top="1699" w:right="1267" w:bottom="1699" w:left="1267" w:header="144" w:footer="720" w:gutter="0"/>
          <w:cols w:space="720"/>
          <w:docGrid w:linePitch="326"/>
        </w:sectPr>
      </w:pPr>
    </w:p>
    <w:p w:rsidR="00347EF4" w:rsidRDefault="00BE12E7" w:rsidP="00BE12E7">
      <w:pPr>
        <w:ind w:firstLine="720"/>
        <w:rPr>
          <w:lang w:val="en-US"/>
        </w:rPr>
      </w:pPr>
      <w:proofErr w:type="spellStart"/>
      <w:r>
        <w:rPr>
          <w:lang w:val="en-US"/>
        </w:rPr>
        <w:lastRenderedPageBreak/>
        <w:t>Sedangkan</w:t>
      </w:r>
      <w:proofErr w:type="spellEnd"/>
      <w:r>
        <w:rPr>
          <w:lang w:val="en-US"/>
        </w:rPr>
        <w:t xml:space="preserve"> p</w:t>
      </w:r>
      <w:r w:rsidRPr="00BE12E7">
        <w:t>ada perlakuan galur Pras-1 (a</w:t>
      </w:r>
      <w:r w:rsidRPr="00BE12E7">
        <w:rPr>
          <w:vertAlign w:val="subscript"/>
        </w:rPr>
        <w:t>2</w:t>
      </w:r>
      <w:r w:rsidRPr="00BE12E7">
        <w:t>) dengan pemberian</w:t>
      </w:r>
      <w:r w:rsidR="00797199">
        <w:t xml:space="preserve"> konsentras</w:t>
      </w:r>
      <w:r w:rsidR="00797199">
        <w:rPr>
          <w:lang w:val="en-US"/>
        </w:rPr>
        <w:t xml:space="preserve">i </w:t>
      </w:r>
      <w:r w:rsidRPr="00BE12E7">
        <w:t>BP-1 0 cc/l air (b</w:t>
      </w:r>
      <w:r w:rsidRPr="00BE12E7">
        <w:rPr>
          <w:vertAlign w:val="subscript"/>
        </w:rPr>
        <w:t>1</w:t>
      </w:r>
      <w:r w:rsidRPr="00BE12E7">
        <w:t>) menghasilkan nilai rata-rata terbaik terhadap bobot biji kering per tanaman yaitu sebesar 35,32 gr, tidak berbeda nyata dengan perlakuan konsentrasi 4 cc/l air (b</w:t>
      </w:r>
      <w:r w:rsidRPr="00BE12E7">
        <w:rPr>
          <w:vertAlign w:val="subscript"/>
        </w:rPr>
        <w:t>5</w:t>
      </w:r>
      <w:r w:rsidRPr="00BE12E7">
        <w:t xml:space="preserve">) sebesar 35,31 gr. Hal ini sejalan dengan hasil penelitian yang dilakukan oleh Chan (2016), yang menyatakan bahwa </w:t>
      </w:r>
      <w:proofErr w:type="spellStart"/>
      <w:r w:rsidR="00A148FE">
        <w:rPr>
          <w:lang w:val="en-US"/>
        </w:rPr>
        <w:t>hasil</w:t>
      </w:r>
      <w:proofErr w:type="spellEnd"/>
      <w:r w:rsidR="00A148FE">
        <w:rPr>
          <w:lang w:val="en-US"/>
        </w:rPr>
        <w:t xml:space="preserve"> rata-rata </w:t>
      </w:r>
      <w:proofErr w:type="spellStart"/>
      <w:r w:rsidR="00A148FE">
        <w:rPr>
          <w:lang w:val="en-US"/>
        </w:rPr>
        <w:t>tertinggi</w:t>
      </w:r>
      <w:proofErr w:type="spellEnd"/>
      <w:r w:rsidR="00A148FE">
        <w:rPr>
          <w:lang w:val="en-US"/>
        </w:rPr>
        <w:t xml:space="preserve"> </w:t>
      </w:r>
      <w:proofErr w:type="spellStart"/>
      <w:r w:rsidR="00A148FE">
        <w:rPr>
          <w:lang w:val="en-US"/>
        </w:rPr>
        <w:t>bobot</w:t>
      </w:r>
      <w:proofErr w:type="spellEnd"/>
      <w:r w:rsidR="00A148FE">
        <w:rPr>
          <w:lang w:val="en-US"/>
        </w:rPr>
        <w:t xml:space="preserve"> </w:t>
      </w:r>
      <w:proofErr w:type="spellStart"/>
      <w:r w:rsidR="00A148FE">
        <w:rPr>
          <w:lang w:val="en-US"/>
        </w:rPr>
        <w:t>biji</w:t>
      </w:r>
      <w:proofErr w:type="spellEnd"/>
      <w:r w:rsidR="00A148FE">
        <w:rPr>
          <w:lang w:val="en-US"/>
        </w:rPr>
        <w:t xml:space="preserve"> per </w:t>
      </w:r>
      <w:proofErr w:type="spellStart"/>
      <w:r w:rsidR="00A148FE">
        <w:rPr>
          <w:lang w:val="en-US"/>
        </w:rPr>
        <w:t>tanaman</w:t>
      </w:r>
      <w:proofErr w:type="spellEnd"/>
      <w:r w:rsidR="00A148FE">
        <w:rPr>
          <w:lang w:val="en-US"/>
        </w:rPr>
        <w:t xml:space="preserve"> </w:t>
      </w:r>
      <w:proofErr w:type="spellStart"/>
      <w:r w:rsidR="00A148FE">
        <w:rPr>
          <w:lang w:val="en-US"/>
        </w:rPr>
        <w:t>kacang</w:t>
      </w:r>
      <w:proofErr w:type="spellEnd"/>
      <w:r w:rsidR="00A148FE">
        <w:rPr>
          <w:lang w:val="en-US"/>
        </w:rPr>
        <w:t xml:space="preserve"> </w:t>
      </w:r>
      <w:proofErr w:type="spellStart"/>
      <w:r w:rsidR="00A148FE">
        <w:rPr>
          <w:lang w:val="en-US"/>
        </w:rPr>
        <w:t>hijau</w:t>
      </w:r>
      <w:proofErr w:type="spellEnd"/>
      <w:r w:rsidR="00A148FE">
        <w:rPr>
          <w:lang w:val="en-US"/>
        </w:rPr>
        <w:t xml:space="preserve"> </w:t>
      </w:r>
      <w:proofErr w:type="spellStart"/>
      <w:r w:rsidR="00A148FE">
        <w:rPr>
          <w:lang w:val="en-US"/>
        </w:rPr>
        <w:t>sebesar</w:t>
      </w:r>
      <w:proofErr w:type="spellEnd"/>
      <w:r w:rsidR="00A148FE">
        <w:rPr>
          <w:lang w:val="en-US"/>
        </w:rPr>
        <w:t xml:space="preserve"> 6,79 gr </w:t>
      </w:r>
      <w:proofErr w:type="spellStart"/>
      <w:r w:rsidR="00A148FE">
        <w:rPr>
          <w:lang w:val="en-US"/>
        </w:rPr>
        <w:t>diperoleh</w:t>
      </w:r>
      <w:proofErr w:type="spellEnd"/>
      <w:r w:rsidR="00A148FE">
        <w:rPr>
          <w:lang w:val="en-US"/>
        </w:rPr>
        <w:t xml:space="preserve"> </w:t>
      </w:r>
      <w:proofErr w:type="spellStart"/>
      <w:r w:rsidR="00A148FE">
        <w:rPr>
          <w:lang w:val="en-US"/>
        </w:rPr>
        <w:t>pada</w:t>
      </w:r>
      <w:proofErr w:type="spellEnd"/>
      <w:r w:rsidR="00A148FE">
        <w:rPr>
          <w:lang w:val="en-US"/>
        </w:rPr>
        <w:t xml:space="preserve"> </w:t>
      </w:r>
      <w:proofErr w:type="spellStart"/>
      <w:r w:rsidR="00A148FE">
        <w:rPr>
          <w:lang w:val="en-US"/>
        </w:rPr>
        <w:t>perlakuan</w:t>
      </w:r>
      <w:proofErr w:type="spellEnd"/>
      <w:r w:rsidR="00A148FE">
        <w:rPr>
          <w:lang w:val="en-US"/>
        </w:rPr>
        <w:t xml:space="preserve"> </w:t>
      </w:r>
      <w:r w:rsidR="00A148FE">
        <w:t xml:space="preserve">pemberian </w:t>
      </w:r>
      <w:proofErr w:type="spellStart"/>
      <w:r w:rsidR="00A148FE">
        <w:rPr>
          <w:lang w:val="en-US"/>
        </w:rPr>
        <w:t>dosis</w:t>
      </w:r>
      <w:proofErr w:type="spellEnd"/>
      <w:r w:rsidR="00A148FE">
        <w:rPr>
          <w:lang w:val="en-US"/>
        </w:rPr>
        <w:t xml:space="preserve"> </w:t>
      </w:r>
      <w:r w:rsidR="00A148FE">
        <w:t>poc 150 ml/</w:t>
      </w:r>
      <w:r w:rsidRPr="00BE12E7">
        <w:t>tanaman</w:t>
      </w:r>
      <w:r w:rsidR="00A148FE">
        <w:rPr>
          <w:lang w:val="en-US"/>
        </w:rPr>
        <w:t xml:space="preserve">. </w:t>
      </w:r>
      <w:r w:rsidRPr="00BE12E7">
        <w:t xml:space="preserve">Tadjudin </w:t>
      </w:r>
      <w:r w:rsidRPr="00BE12E7">
        <w:rPr>
          <w:i/>
        </w:rPr>
        <w:t>et al</w:t>
      </w:r>
      <w:r w:rsidR="00A148FE">
        <w:t xml:space="preserve"> (2017</w:t>
      </w:r>
      <w:r w:rsidR="00347EF4">
        <w:rPr>
          <w:lang w:val="en-US"/>
        </w:rPr>
        <w:t xml:space="preserve">), </w:t>
      </w:r>
      <w:proofErr w:type="spellStart"/>
      <w:r w:rsidR="00347EF4">
        <w:rPr>
          <w:lang w:val="en-US"/>
        </w:rPr>
        <w:t>mengemukakan</w:t>
      </w:r>
      <w:proofErr w:type="spellEnd"/>
      <w:r w:rsidR="00347EF4">
        <w:rPr>
          <w:lang w:val="en-US"/>
        </w:rPr>
        <w:t xml:space="preserve"> </w:t>
      </w:r>
      <w:r w:rsidRPr="00BE12E7">
        <w:t>bahw</w:t>
      </w:r>
      <w:r w:rsidR="00347EF4">
        <w:t>a penggunaan p</w:t>
      </w:r>
      <w:proofErr w:type="spellStart"/>
      <w:r w:rsidR="00BC21BE">
        <w:rPr>
          <w:lang w:val="en-US"/>
        </w:rPr>
        <w:t>oc</w:t>
      </w:r>
      <w:proofErr w:type="spellEnd"/>
      <w:r w:rsidR="00BC21BE">
        <w:rPr>
          <w:lang w:val="en-US"/>
        </w:rPr>
        <w:t xml:space="preserve"> </w:t>
      </w:r>
      <w:r w:rsidRPr="00BE12E7">
        <w:t>deng</w:t>
      </w:r>
      <w:r w:rsidR="00563DBC">
        <w:t>an konsentrasi 10 ml/l air</w:t>
      </w:r>
      <w:r w:rsidR="00563DBC">
        <w:rPr>
          <w:lang w:val="en-US"/>
        </w:rPr>
        <w:t xml:space="preserve"> </w:t>
      </w:r>
      <w:proofErr w:type="spellStart"/>
      <w:r w:rsidR="00563DBC">
        <w:rPr>
          <w:lang w:val="en-US"/>
        </w:rPr>
        <w:t>pada</w:t>
      </w:r>
      <w:proofErr w:type="spellEnd"/>
      <w:r w:rsidR="00563DBC">
        <w:rPr>
          <w:lang w:val="en-US"/>
        </w:rPr>
        <w:t xml:space="preserve"> </w:t>
      </w:r>
      <w:r w:rsidR="00347EF4">
        <w:t>kultivar vima-1</w:t>
      </w:r>
      <w:r w:rsidR="00347EF4">
        <w:rPr>
          <w:lang w:val="en-US"/>
        </w:rPr>
        <w:t xml:space="preserve"> </w:t>
      </w:r>
      <w:proofErr w:type="spellStart"/>
      <w:r w:rsidR="00347EF4">
        <w:rPr>
          <w:lang w:val="en-US"/>
        </w:rPr>
        <w:t>mampu</w:t>
      </w:r>
      <w:proofErr w:type="spellEnd"/>
      <w:r w:rsidR="00347EF4">
        <w:rPr>
          <w:lang w:val="en-US"/>
        </w:rPr>
        <w:t xml:space="preserve"> </w:t>
      </w:r>
      <w:proofErr w:type="spellStart"/>
      <w:r w:rsidR="00347EF4">
        <w:rPr>
          <w:lang w:val="en-US"/>
        </w:rPr>
        <w:t>memberikan</w:t>
      </w:r>
      <w:proofErr w:type="spellEnd"/>
      <w:r w:rsidR="00347EF4">
        <w:rPr>
          <w:lang w:val="en-US"/>
        </w:rPr>
        <w:t xml:space="preserve"> </w:t>
      </w:r>
      <w:proofErr w:type="spellStart"/>
      <w:r w:rsidR="00347EF4">
        <w:rPr>
          <w:lang w:val="en-US"/>
        </w:rPr>
        <w:t>hasil</w:t>
      </w:r>
      <w:proofErr w:type="spellEnd"/>
      <w:r w:rsidR="00347EF4">
        <w:rPr>
          <w:lang w:val="en-US"/>
        </w:rPr>
        <w:t xml:space="preserve"> rata-rata </w:t>
      </w:r>
      <w:proofErr w:type="spellStart"/>
      <w:r w:rsidR="00347EF4">
        <w:rPr>
          <w:lang w:val="en-US"/>
        </w:rPr>
        <w:t>terbaik</w:t>
      </w:r>
      <w:proofErr w:type="spellEnd"/>
      <w:r w:rsidR="00347EF4">
        <w:rPr>
          <w:lang w:val="en-US"/>
        </w:rPr>
        <w:t xml:space="preserve"> </w:t>
      </w:r>
      <w:proofErr w:type="spellStart"/>
      <w:r w:rsidR="00347EF4">
        <w:rPr>
          <w:lang w:val="en-US"/>
        </w:rPr>
        <w:t>bobot</w:t>
      </w:r>
      <w:proofErr w:type="spellEnd"/>
      <w:r w:rsidR="00347EF4">
        <w:rPr>
          <w:lang w:val="en-US"/>
        </w:rPr>
        <w:t xml:space="preserve"> </w:t>
      </w:r>
      <w:proofErr w:type="spellStart"/>
      <w:r w:rsidR="00347EF4">
        <w:rPr>
          <w:lang w:val="en-US"/>
        </w:rPr>
        <w:t>biji</w:t>
      </w:r>
      <w:proofErr w:type="spellEnd"/>
      <w:r w:rsidR="00347EF4">
        <w:rPr>
          <w:lang w:val="en-US"/>
        </w:rPr>
        <w:t xml:space="preserve"> </w:t>
      </w:r>
      <w:proofErr w:type="spellStart"/>
      <w:r w:rsidR="00347EF4">
        <w:rPr>
          <w:lang w:val="en-US"/>
        </w:rPr>
        <w:t>kering</w:t>
      </w:r>
      <w:proofErr w:type="spellEnd"/>
      <w:r w:rsidR="00347EF4">
        <w:rPr>
          <w:lang w:val="en-US"/>
        </w:rPr>
        <w:t xml:space="preserve"> per </w:t>
      </w:r>
      <w:proofErr w:type="spellStart"/>
      <w:r w:rsidR="00347EF4">
        <w:rPr>
          <w:lang w:val="en-US"/>
        </w:rPr>
        <w:t>tanaman</w:t>
      </w:r>
      <w:proofErr w:type="spellEnd"/>
      <w:r w:rsidR="00347EF4">
        <w:rPr>
          <w:lang w:val="en-US"/>
        </w:rPr>
        <w:t xml:space="preserve"> </w:t>
      </w:r>
      <w:proofErr w:type="spellStart"/>
      <w:r w:rsidR="00347EF4">
        <w:rPr>
          <w:lang w:val="en-US"/>
        </w:rPr>
        <w:t>sebesar</w:t>
      </w:r>
      <w:proofErr w:type="spellEnd"/>
      <w:r w:rsidR="00347EF4">
        <w:rPr>
          <w:lang w:val="en-US"/>
        </w:rPr>
        <w:t xml:space="preserve"> 7,60 gr. </w:t>
      </w:r>
    </w:p>
    <w:p w:rsidR="00BE12E7" w:rsidRDefault="00087FB7" w:rsidP="00BE12E7">
      <w:pPr>
        <w:ind w:firstLine="720"/>
        <w:rPr>
          <w:lang w:val="en-US"/>
        </w:rPr>
      </w:pPr>
      <w:proofErr w:type="spellStart"/>
      <w:r>
        <w:rPr>
          <w:lang w:val="en-US"/>
        </w:rPr>
        <w:lastRenderedPageBreak/>
        <w:t>Unsur</w:t>
      </w:r>
      <w:proofErr w:type="spellEnd"/>
      <w:r>
        <w:rPr>
          <w:lang w:val="en-US"/>
        </w:rPr>
        <w:t xml:space="preserve"> </w:t>
      </w:r>
      <w:proofErr w:type="spellStart"/>
      <w:r>
        <w:rPr>
          <w:lang w:val="en-US"/>
        </w:rPr>
        <w:t>hara</w:t>
      </w:r>
      <w:proofErr w:type="spellEnd"/>
      <w:r>
        <w:rPr>
          <w:lang w:val="en-US"/>
        </w:rPr>
        <w:t xml:space="preserve"> yang </w:t>
      </w:r>
      <w:proofErr w:type="spellStart"/>
      <w:r>
        <w:rPr>
          <w:lang w:val="en-US"/>
        </w:rPr>
        <w:t>terkandung</w:t>
      </w:r>
      <w:proofErr w:type="spellEnd"/>
      <w:r>
        <w:rPr>
          <w:lang w:val="en-US"/>
        </w:rPr>
        <w:t xml:space="preserve"> </w:t>
      </w:r>
      <w:proofErr w:type="spellStart"/>
      <w:r>
        <w:rPr>
          <w:lang w:val="en-US"/>
        </w:rPr>
        <w:t>dalam</w:t>
      </w:r>
      <w:proofErr w:type="spellEnd"/>
      <w:r>
        <w:rPr>
          <w:lang w:val="en-US"/>
        </w:rPr>
        <w:t xml:space="preserve"> BP-1 </w:t>
      </w:r>
      <w:proofErr w:type="spellStart"/>
      <w:r>
        <w:rPr>
          <w:lang w:val="en-US"/>
        </w:rPr>
        <w:t>seperti</w:t>
      </w:r>
      <w:proofErr w:type="spellEnd"/>
      <w:r>
        <w:rPr>
          <w:lang w:val="en-US"/>
        </w:rPr>
        <w:t xml:space="preserve"> </w:t>
      </w:r>
      <w:r w:rsidR="00BE12E7" w:rsidRPr="00BE12E7">
        <w:t>N (4</w:t>
      </w:r>
      <w:proofErr w:type="gramStart"/>
      <w:r w:rsidR="00BE12E7" w:rsidRPr="00BE12E7">
        <w:t>,66</w:t>
      </w:r>
      <w:proofErr w:type="gramEnd"/>
      <w:r w:rsidR="00BE12E7" w:rsidRPr="00BE12E7">
        <w:t>%), P (3,16%), dan</w:t>
      </w:r>
      <w:r>
        <w:t xml:space="preserve"> K (3,84%</w:t>
      </w:r>
      <w:r>
        <w:rPr>
          <w:lang w:val="en-US"/>
        </w:rPr>
        <w:t xml:space="preserve">) </w:t>
      </w:r>
      <w:proofErr w:type="spellStart"/>
      <w:r>
        <w:rPr>
          <w:lang w:val="en-US"/>
        </w:rPr>
        <w:t>diduga</w:t>
      </w:r>
      <w:proofErr w:type="spellEnd"/>
      <w:r>
        <w:rPr>
          <w:lang w:val="en-US"/>
        </w:rPr>
        <w:t xml:space="preserve"> </w:t>
      </w:r>
      <w:proofErr w:type="spellStart"/>
      <w:r>
        <w:rPr>
          <w:lang w:val="en-US"/>
        </w:rPr>
        <w:t>mampu</w:t>
      </w:r>
      <w:proofErr w:type="spellEnd"/>
      <w:r>
        <w:rPr>
          <w:lang w:val="en-US"/>
        </w:rPr>
        <w:t xml:space="preserve"> </w:t>
      </w:r>
      <w:proofErr w:type="spellStart"/>
      <w:r>
        <w:rPr>
          <w:lang w:val="en-US"/>
        </w:rPr>
        <w:t>memenuhi</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unsur</w:t>
      </w:r>
      <w:proofErr w:type="spellEnd"/>
      <w:r>
        <w:rPr>
          <w:lang w:val="en-US"/>
        </w:rPr>
        <w:t xml:space="preserve"> </w:t>
      </w:r>
      <w:proofErr w:type="spellStart"/>
      <w:r>
        <w:rPr>
          <w:lang w:val="en-US"/>
        </w:rPr>
        <w:t>hara</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tanaman</w:t>
      </w:r>
      <w:proofErr w:type="spellEnd"/>
      <w:r w:rsidR="00BE12E7">
        <w:t>. Menurut Widarawati</w:t>
      </w:r>
      <w:r w:rsidR="00BE12E7">
        <w:rPr>
          <w:lang w:val="en-US"/>
        </w:rPr>
        <w:t xml:space="preserve"> &amp; </w:t>
      </w:r>
      <w:r w:rsidR="00492077">
        <w:t xml:space="preserve">Harsojo (2011), unsur hara </w:t>
      </w:r>
      <w:r w:rsidR="00492077">
        <w:rPr>
          <w:lang w:val="en-US"/>
        </w:rPr>
        <w:t>nitrogen</w:t>
      </w:r>
      <w:r w:rsidR="00492077">
        <w:t>,</w:t>
      </w:r>
      <w:r w:rsidR="00492077">
        <w:rPr>
          <w:lang w:val="en-US"/>
        </w:rPr>
        <w:t xml:space="preserve"> </w:t>
      </w:r>
      <w:proofErr w:type="spellStart"/>
      <w:r w:rsidR="00492077">
        <w:rPr>
          <w:lang w:val="en-US"/>
        </w:rPr>
        <w:t>phospat</w:t>
      </w:r>
      <w:proofErr w:type="spellEnd"/>
      <w:r w:rsidR="00492077">
        <w:rPr>
          <w:lang w:val="en-US"/>
        </w:rPr>
        <w:t xml:space="preserve"> </w:t>
      </w:r>
      <w:r w:rsidR="00492077">
        <w:t>dan</w:t>
      </w:r>
      <w:r w:rsidR="00492077">
        <w:rPr>
          <w:lang w:val="en-US"/>
        </w:rPr>
        <w:t xml:space="preserve"> </w:t>
      </w:r>
      <w:proofErr w:type="spellStart"/>
      <w:r w:rsidR="00492077">
        <w:rPr>
          <w:lang w:val="en-US"/>
        </w:rPr>
        <w:t>kalium</w:t>
      </w:r>
      <w:proofErr w:type="spellEnd"/>
      <w:r w:rsidR="00492077">
        <w:rPr>
          <w:lang w:val="en-US"/>
        </w:rPr>
        <w:t xml:space="preserve"> </w:t>
      </w:r>
      <w:r w:rsidR="00BE12E7" w:rsidRPr="00BE12E7">
        <w:t>saat pembentukan dan pengisian polong sangat dibutuhkan dalam jumlah yang cukup untuk pembentukan protein pada bi</w:t>
      </w:r>
      <w:proofErr w:type="spellStart"/>
      <w:r w:rsidR="00BE12E7">
        <w:rPr>
          <w:lang w:val="en-US"/>
        </w:rPr>
        <w:t>ji</w:t>
      </w:r>
      <w:proofErr w:type="spellEnd"/>
      <w:r w:rsidR="00BE12E7">
        <w:rPr>
          <w:lang w:val="en-US"/>
        </w:rPr>
        <w:t xml:space="preserve">. </w:t>
      </w:r>
    </w:p>
    <w:p w:rsidR="00BE12E7" w:rsidRDefault="00BE12E7" w:rsidP="00BE12E7">
      <w:pPr>
        <w:rPr>
          <w:lang w:val="en-US"/>
        </w:rPr>
      </w:pPr>
    </w:p>
    <w:p w:rsidR="00BE12E7" w:rsidRPr="00BE12E7" w:rsidRDefault="00BE12E7" w:rsidP="00BE12E7">
      <w:pPr>
        <w:rPr>
          <w:b/>
          <w:lang w:val="en-US"/>
        </w:rPr>
      </w:pPr>
      <w:proofErr w:type="spellStart"/>
      <w:r w:rsidRPr="00BE12E7">
        <w:rPr>
          <w:b/>
          <w:lang w:val="en-US"/>
        </w:rPr>
        <w:t>Bobot</w:t>
      </w:r>
      <w:proofErr w:type="spellEnd"/>
      <w:r w:rsidRPr="00BE12E7">
        <w:rPr>
          <w:b/>
          <w:lang w:val="en-US"/>
        </w:rPr>
        <w:t xml:space="preserve"> </w:t>
      </w:r>
      <w:proofErr w:type="spellStart"/>
      <w:r w:rsidRPr="00BE12E7">
        <w:rPr>
          <w:b/>
          <w:lang w:val="en-US"/>
        </w:rPr>
        <w:t>Biji</w:t>
      </w:r>
      <w:proofErr w:type="spellEnd"/>
      <w:r w:rsidRPr="00BE12E7">
        <w:rPr>
          <w:b/>
          <w:lang w:val="en-US"/>
        </w:rPr>
        <w:t xml:space="preserve"> </w:t>
      </w:r>
      <w:proofErr w:type="spellStart"/>
      <w:r w:rsidRPr="00BE12E7">
        <w:rPr>
          <w:b/>
          <w:lang w:val="en-US"/>
        </w:rPr>
        <w:t>Kering</w:t>
      </w:r>
      <w:proofErr w:type="spellEnd"/>
      <w:r w:rsidRPr="00BE12E7">
        <w:rPr>
          <w:b/>
          <w:lang w:val="en-US"/>
        </w:rPr>
        <w:t xml:space="preserve"> </w:t>
      </w:r>
      <w:proofErr w:type="gramStart"/>
      <w:r w:rsidRPr="00BE12E7">
        <w:rPr>
          <w:b/>
          <w:lang w:val="en-US"/>
        </w:rPr>
        <w:t>Per</w:t>
      </w:r>
      <w:proofErr w:type="gramEnd"/>
      <w:r w:rsidRPr="00BE12E7">
        <w:rPr>
          <w:b/>
          <w:lang w:val="en-US"/>
        </w:rPr>
        <w:t xml:space="preserve"> Plot </w:t>
      </w:r>
    </w:p>
    <w:p w:rsidR="00BE12E7" w:rsidRPr="00BE12E7" w:rsidRDefault="00BE12E7" w:rsidP="00BE12E7">
      <w:pPr>
        <w:spacing w:after="180"/>
        <w:ind w:firstLine="720"/>
        <w:rPr>
          <w:lang w:val="en-US"/>
        </w:rPr>
      </w:pPr>
      <w:r w:rsidRPr="00BE12E7">
        <w:t>B</w:t>
      </w:r>
      <w:r w:rsidR="00BC21BE">
        <w:t>erdasarkan analisis uji DMRT 5%</w:t>
      </w:r>
      <w:r w:rsidR="00BC21BE">
        <w:rPr>
          <w:lang w:val="en-US"/>
        </w:rPr>
        <w:t xml:space="preserve"> (</w:t>
      </w:r>
      <w:proofErr w:type="spellStart"/>
      <w:r w:rsidR="00BC21BE">
        <w:rPr>
          <w:lang w:val="en-US"/>
        </w:rPr>
        <w:t>Tabel</w:t>
      </w:r>
      <w:proofErr w:type="spellEnd"/>
      <w:r w:rsidR="00BC21BE">
        <w:rPr>
          <w:lang w:val="en-US"/>
        </w:rPr>
        <w:t xml:space="preserve"> 4) </w:t>
      </w:r>
      <w:r w:rsidRPr="00BE12E7">
        <w:t>menunjukkan bahwa terdapat interaksi antara varietas, galur dengan berbagai</w:t>
      </w:r>
      <w:r w:rsidR="00BC21BE">
        <w:t xml:space="preserve"> konsentrasi</w:t>
      </w:r>
      <w:r w:rsidR="00BC21BE">
        <w:rPr>
          <w:lang w:val="en-US"/>
        </w:rPr>
        <w:t xml:space="preserve"> </w:t>
      </w:r>
      <w:r w:rsidR="00BC21BE">
        <w:t>BP-1</w:t>
      </w:r>
      <w:r w:rsidR="00BC21BE">
        <w:rPr>
          <w:lang w:val="en-US"/>
        </w:rPr>
        <w:t xml:space="preserve"> </w:t>
      </w:r>
      <w:r w:rsidRPr="00BE12E7">
        <w:t>terhadap rata</w:t>
      </w:r>
      <w:r w:rsidR="00BC21BE">
        <w:t>-rata bobot biji kering per plo</w:t>
      </w:r>
      <w:r w:rsidR="00BC21BE">
        <w:rPr>
          <w:lang w:val="en-US"/>
        </w:rPr>
        <w:t xml:space="preserve">t. </w:t>
      </w:r>
      <w:r w:rsidRPr="00BE12E7">
        <w:t xml:space="preserve"> </w:t>
      </w:r>
    </w:p>
    <w:p w:rsidR="00BE12E7" w:rsidRDefault="00BE12E7" w:rsidP="00BE12E7">
      <w:pPr>
        <w:rPr>
          <w:b/>
          <w:lang w:val="en-US"/>
        </w:rPr>
      </w:pPr>
    </w:p>
    <w:p w:rsidR="00BE12E7" w:rsidRDefault="00BE12E7" w:rsidP="00BE12E7">
      <w:pPr>
        <w:pStyle w:val="Caption"/>
        <w:keepNext/>
        <w:spacing w:before="240" w:after="80" w:line="276" w:lineRule="auto"/>
        <w:ind w:left="2621" w:hanging="634"/>
        <w:rPr>
          <w:b/>
          <w:szCs w:val="16"/>
        </w:rPr>
        <w:sectPr w:rsidR="00BE12E7" w:rsidSect="00BE12E7">
          <w:type w:val="continuous"/>
          <w:pgSz w:w="11907" w:h="16840" w:code="9"/>
          <w:pgMar w:top="1699" w:right="1267" w:bottom="1699" w:left="1267" w:header="144" w:footer="720" w:gutter="0"/>
          <w:cols w:num="2" w:space="720"/>
          <w:docGrid w:linePitch="326"/>
        </w:sectPr>
      </w:pPr>
      <w:bookmarkStart w:id="2" w:name="_Toc65751977"/>
    </w:p>
    <w:p w:rsidR="00BE12E7" w:rsidRPr="00BE12E7" w:rsidRDefault="002C6AE4" w:rsidP="00BE12E7">
      <w:pPr>
        <w:pStyle w:val="Caption"/>
        <w:keepNext/>
        <w:spacing w:before="240" w:after="80" w:line="240" w:lineRule="auto"/>
        <w:ind w:left="990" w:hanging="990"/>
        <w:jc w:val="both"/>
        <w:rPr>
          <w:b/>
          <w:sz w:val="24"/>
          <w:szCs w:val="24"/>
        </w:rPr>
      </w:pPr>
      <w:proofErr w:type="spellStart"/>
      <w:proofErr w:type="gramStart"/>
      <w:r>
        <w:rPr>
          <w:sz w:val="24"/>
          <w:szCs w:val="24"/>
        </w:rPr>
        <w:lastRenderedPageBreak/>
        <w:t>Tabel</w:t>
      </w:r>
      <w:proofErr w:type="spellEnd"/>
      <w:r>
        <w:rPr>
          <w:sz w:val="24"/>
          <w:szCs w:val="24"/>
        </w:rPr>
        <w:t xml:space="preserve"> 4.</w:t>
      </w:r>
      <w:proofErr w:type="gramEnd"/>
      <w:r>
        <w:rPr>
          <w:sz w:val="24"/>
          <w:szCs w:val="24"/>
        </w:rPr>
        <w:tab/>
      </w:r>
      <w:proofErr w:type="spellStart"/>
      <w:r>
        <w:rPr>
          <w:sz w:val="24"/>
          <w:szCs w:val="24"/>
        </w:rPr>
        <w:t>Rerata</w:t>
      </w:r>
      <w:proofErr w:type="spellEnd"/>
      <w:r>
        <w:rPr>
          <w:sz w:val="24"/>
          <w:szCs w:val="24"/>
        </w:rPr>
        <w:t xml:space="preserve"> </w:t>
      </w:r>
      <w:proofErr w:type="spellStart"/>
      <w:r w:rsidR="00BE12E7" w:rsidRPr="00BE12E7">
        <w:rPr>
          <w:sz w:val="24"/>
          <w:szCs w:val="24"/>
        </w:rPr>
        <w:t>Bobot</w:t>
      </w:r>
      <w:proofErr w:type="spellEnd"/>
      <w:r w:rsidR="00BE12E7" w:rsidRPr="00BE12E7">
        <w:rPr>
          <w:sz w:val="24"/>
          <w:szCs w:val="24"/>
        </w:rPr>
        <w:t xml:space="preserve"> </w:t>
      </w:r>
      <w:proofErr w:type="spellStart"/>
      <w:r w:rsidR="00BE12E7" w:rsidRPr="00BE12E7">
        <w:rPr>
          <w:sz w:val="24"/>
          <w:szCs w:val="24"/>
        </w:rPr>
        <w:t>Biji</w:t>
      </w:r>
      <w:proofErr w:type="spellEnd"/>
      <w:r w:rsidR="00BE12E7" w:rsidRPr="00BE12E7">
        <w:rPr>
          <w:sz w:val="24"/>
          <w:szCs w:val="24"/>
        </w:rPr>
        <w:t xml:space="preserve"> </w:t>
      </w:r>
      <w:proofErr w:type="spellStart"/>
      <w:r w:rsidR="00BE12E7" w:rsidRPr="00BE12E7">
        <w:rPr>
          <w:sz w:val="24"/>
          <w:szCs w:val="24"/>
        </w:rPr>
        <w:t>Kering</w:t>
      </w:r>
      <w:proofErr w:type="spellEnd"/>
      <w:r w:rsidR="00BE12E7" w:rsidRPr="00BE12E7">
        <w:rPr>
          <w:sz w:val="24"/>
          <w:szCs w:val="24"/>
        </w:rPr>
        <w:t xml:space="preserve"> </w:t>
      </w:r>
      <w:proofErr w:type="gramStart"/>
      <w:r w:rsidR="00BE12E7" w:rsidRPr="00BE12E7">
        <w:rPr>
          <w:sz w:val="24"/>
          <w:szCs w:val="24"/>
        </w:rPr>
        <w:t>Per</w:t>
      </w:r>
      <w:proofErr w:type="gramEnd"/>
      <w:r w:rsidR="00BE12E7" w:rsidRPr="00BE12E7">
        <w:rPr>
          <w:sz w:val="24"/>
          <w:szCs w:val="24"/>
        </w:rPr>
        <w:t xml:space="preserve"> </w:t>
      </w:r>
      <w:r w:rsidR="00EC0F13">
        <w:rPr>
          <w:sz w:val="24"/>
          <w:szCs w:val="24"/>
        </w:rPr>
        <w:t xml:space="preserve">Plot </w:t>
      </w:r>
      <w:proofErr w:type="spellStart"/>
      <w:r w:rsidR="00EC0F13">
        <w:rPr>
          <w:sz w:val="24"/>
          <w:szCs w:val="24"/>
        </w:rPr>
        <w:t>Akibat</w:t>
      </w:r>
      <w:proofErr w:type="spellEnd"/>
      <w:r w:rsidR="00EC0F13">
        <w:rPr>
          <w:sz w:val="24"/>
          <w:szCs w:val="24"/>
        </w:rPr>
        <w:t xml:space="preserve"> </w:t>
      </w:r>
      <w:proofErr w:type="spellStart"/>
      <w:r w:rsidR="00EC0F13">
        <w:rPr>
          <w:sz w:val="24"/>
          <w:szCs w:val="24"/>
        </w:rPr>
        <w:t>Interaksi</w:t>
      </w:r>
      <w:proofErr w:type="spellEnd"/>
      <w:r w:rsidR="00EC0F13">
        <w:rPr>
          <w:sz w:val="24"/>
          <w:szCs w:val="24"/>
        </w:rPr>
        <w:t xml:space="preserve"> </w:t>
      </w:r>
      <w:proofErr w:type="spellStart"/>
      <w:r w:rsidR="00BE12E7" w:rsidRPr="00BE12E7">
        <w:rPr>
          <w:sz w:val="24"/>
          <w:szCs w:val="24"/>
        </w:rPr>
        <w:t>Varietas</w:t>
      </w:r>
      <w:proofErr w:type="spellEnd"/>
      <w:r w:rsidR="00BE12E7" w:rsidRPr="00BE12E7">
        <w:rPr>
          <w:sz w:val="24"/>
          <w:szCs w:val="24"/>
        </w:rPr>
        <w:t xml:space="preserve">, </w:t>
      </w:r>
      <w:proofErr w:type="spellStart"/>
      <w:r w:rsidR="00BE12E7" w:rsidRPr="00BE12E7">
        <w:rPr>
          <w:sz w:val="24"/>
          <w:szCs w:val="24"/>
        </w:rPr>
        <w:t>Galur</w:t>
      </w:r>
      <w:proofErr w:type="spellEnd"/>
      <w:r w:rsidR="00EC0F13">
        <w:rPr>
          <w:sz w:val="24"/>
          <w:szCs w:val="24"/>
        </w:rPr>
        <w:t xml:space="preserve"> </w:t>
      </w:r>
      <w:proofErr w:type="spellStart"/>
      <w:r w:rsidR="00EC0F13">
        <w:rPr>
          <w:sz w:val="24"/>
          <w:szCs w:val="24"/>
        </w:rPr>
        <w:t>dan</w:t>
      </w:r>
      <w:proofErr w:type="spellEnd"/>
      <w:r w:rsidR="00EC0F13">
        <w:rPr>
          <w:sz w:val="24"/>
          <w:szCs w:val="24"/>
        </w:rPr>
        <w:t xml:space="preserve"> </w:t>
      </w:r>
      <w:proofErr w:type="spellStart"/>
      <w:r w:rsidR="00EC0F13">
        <w:rPr>
          <w:sz w:val="24"/>
          <w:szCs w:val="24"/>
        </w:rPr>
        <w:t>Konsentrasi</w:t>
      </w:r>
      <w:proofErr w:type="spellEnd"/>
      <w:r w:rsidR="00BE12E7" w:rsidRPr="00BE12E7">
        <w:rPr>
          <w:sz w:val="24"/>
          <w:szCs w:val="24"/>
        </w:rPr>
        <w:t xml:space="preserve">                        </w:t>
      </w:r>
      <w:r w:rsidR="00EC0F13">
        <w:rPr>
          <w:sz w:val="24"/>
          <w:szCs w:val="24"/>
        </w:rPr>
        <w:t xml:space="preserve">                       </w:t>
      </w:r>
      <w:proofErr w:type="spellStart"/>
      <w:r w:rsidR="00BE12E7" w:rsidRPr="00BE12E7">
        <w:rPr>
          <w:sz w:val="24"/>
          <w:szCs w:val="24"/>
        </w:rPr>
        <w:t>Pupuk</w:t>
      </w:r>
      <w:proofErr w:type="spellEnd"/>
      <w:r w:rsidR="00BE12E7" w:rsidRPr="00BE12E7">
        <w:rPr>
          <w:sz w:val="24"/>
          <w:szCs w:val="24"/>
        </w:rPr>
        <w:t xml:space="preserve"> </w:t>
      </w:r>
      <w:proofErr w:type="spellStart"/>
      <w:r w:rsidR="00BE12E7" w:rsidRPr="00BE12E7">
        <w:rPr>
          <w:sz w:val="24"/>
          <w:szCs w:val="24"/>
        </w:rPr>
        <w:t>Organik</w:t>
      </w:r>
      <w:proofErr w:type="spellEnd"/>
      <w:r w:rsidR="00BE12E7" w:rsidRPr="00BE12E7">
        <w:rPr>
          <w:sz w:val="24"/>
          <w:szCs w:val="24"/>
        </w:rPr>
        <w:t xml:space="preserve"> </w:t>
      </w:r>
      <w:proofErr w:type="spellStart"/>
      <w:r w:rsidR="00BE12E7" w:rsidRPr="00BE12E7">
        <w:rPr>
          <w:sz w:val="24"/>
          <w:szCs w:val="24"/>
        </w:rPr>
        <w:t>Cair</w:t>
      </w:r>
      <w:proofErr w:type="spellEnd"/>
      <w:r w:rsidR="00BE12E7" w:rsidRPr="00BE12E7">
        <w:rPr>
          <w:sz w:val="24"/>
          <w:szCs w:val="24"/>
        </w:rPr>
        <w:t xml:space="preserve"> Biopras-1 (BP-1)</w:t>
      </w:r>
      <w:bookmarkEnd w:id="2"/>
    </w:p>
    <w:tbl>
      <w:tblPr>
        <w:tblW w:w="0" w:type="auto"/>
        <w:jc w:val="center"/>
        <w:tblInd w:w="-775" w:type="dxa"/>
        <w:tblLook w:val="04A0" w:firstRow="1" w:lastRow="0" w:firstColumn="1" w:lastColumn="0" w:noHBand="0" w:noVBand="1"/>
      </w:tblPr>
      <w:tblGrid>
        <w:gridCol w:w="3396"/>
        <w:gridCol w:w="1333"/>
        <w:gridCol w:w="1056"/>
        <w:gridCol w:w="1056"/>
        <w:gridCol w:w="1056"/>
        <w:gridCol w:w="1472"/>
      </w:tblGrid>
      <w:tr w:rsidR="00BE12E7" w:rsidRPr="00BE12E7" w:rsidTr="00BE12E7">
        <w:trPr>
          <w:trHeight w:val="315"/>
          <w:jc w:val="center"/>
        </w:trPr>
        <w:tc>
          <w:tcPr>
            <w:tcW w:w="9369" w:type="dxa"/>
            <w:gridSpan w:val="6"/>
            <w:tcBorders>
              <w:top w:val="single" w:sz="4" w:space="0" w:color="auto"/>
              <w:bottom w:val="single" w:sz="4" w:space="0" w:color="auto"/>
            </w:tcBorders>
            <w:shd w:val="clear" w:color="auto" w:fill="auto"/>
            <w:noWrap/>
            <w:vAlign w:val="center"/>
          </w:tcPr>
          <w:p w:rsidR="00BE12E7" w:rsidRPr="00BE12E7" w:rsidRDefault="00BE12E7" w:rsidP="00BE12E7">
            <w:pPr>
              <w:jc w:val="center"/>
              <w:rPr>
                <w:b/>
                <w:bCs/>
                <w:color w:val="000000"/>
              </w:rPr>
            </w:pPr>
            <w:r w:rsidRPr="00BE12E7">
              <w:rPr>
                <w:b/>
                <w:bCs/>
                <w:color w:val="000000"/>
              </w:rPr>
              <w:t>Bobot Biji Kering Per Plot (gr)</w:t>
            </w:r>
          </w:p>
        </w:tc>
      </w:tr>
      <w:tr w:rsidR="00BE12E7" w:rsidRPr="00BE12E7" w:rsidTr="00BE12E7">
        <w:trPr>
          <w:trHeight w:val="315"/>
          <w:jc w:val="center"/>
        </w:trPr>
        <w:tc>
          <w:tcPr>
            <w:tcW w:w="3396" w:type="dxa"/>
            <w:vMerge w:val="restart"/>
            <w:tcBorders>
              <w:top w:val="single" w:sz="4" w:space="0" w:color="auto"/>
              <w:bottom w:val="single" w:sz="4" w:space="0" w:color="auto"/>
            </w:tcBorders>
            <w:shd w:val="clear" w:color="auto" w:fill="auto"/>
            <w:noWrap/>
            <w:vAlign w:val="center"/>
            <w:hideMark/>
          </w:tcPr>
          <w:p w:rsidR="00BE12E7" w:rsidRPr="00BE12E7" w:rsidRDefault="00BE12E7" w:rsidP="00BE12E7">
            <w:pPr>
              <w:jc w:val="center"/>
              <w:rPr>
                <w:b/>
                <w:bCs/>
                <w:color w:val="000000"/>
              </w:rPr>
            </w:pPr>
            <w:r w:rsidRPr="00BE12E7">
              <w:rPr>
                <w:b/>
                <w:bCs/>
                <w:color w:val="000000"/>
              </w:rPr>
              <w:t xml:space="preserve">Varietas dan Galur (A) </w:t>
            </w:r>
          </w:p>
        </w:tc>
        <w:tc>
          <w:tcPr>
            <w:tcW w:w="5973" w:type="dxa"/>
            <w:gridSpan w:val="5"/>
            <w:tcBorders>
              <w:top w:val="single" w:sz="4" w:space="0" w:color="auto"/>
              <w:bottom w:val="single" w:sz="4" w:space="0" w:color="auto"/>
            </w:tcBorders>
            <w:shd w:val="clear" w:color="auto" w:fill="auto"/>
            <w:noWrap/>
            <w:vAlign w:val="center"/>
            <w:hideMark/>
          </w:tcPr>
          <w:p w:rsidR="00BE12E7" w:rsidRPr="00BE12E7" w:rsidRDefault="00BE12E7" w:rsidP="00BE12E7">
            <w:pPr>
              <w:jc w:val="center"/>
              <w:rPr>
                <w:b/>
                <w:bCs/>
                <w:color w:val="000000"/>
              </w:rPr>
            </w:pPr>
            <w:r w:rsidRPr="00BE12E7">
              <w:rPr>
                <w:b/>
                <w:bCs/>
                <w:color w:val="000000"/>
              </w:rPr>
              <w:t xml:space="preserve">Konsentrasi Biopras-1 (B) </w:t>
            </w:r>
          </w:p>
        </w:tc>
      </w:tr>
      <w:tr w:rsidR="00BE12E7" w:rsidRPr="00BE12E7" w:rsidTr="00BE12E7">
        <w:trPr>
          <w:trHeight w:val="315"/>
          <w:jc w:val="center"/>
        </w:trPr>
        <w:tc>
          <w:tcPr>
            <w:tcW w:w="3396" w:type="dxa"/>
            <w:vMerge/>
            <w:tcBorders>
              <w:top w:val="single" w:sz="4" w:space="0" w:color="auto"/>
              <w:bottom w:val="single" w:sz="4" w:space="0" w:color="auto"/>
            </w:tcBorders>
            <w:vAlign w:val="center"/>
            <w:hideMark/>
          </w:tcPr>
          <w:p w:rsidR="00BE12E7" w:rsidRPr="00BE12E7" w:rsidRDefault="00BE12E7" w:rsidP="00BE12E7">
            <w:pPr>
              <w:rPr>
                <w:b/>
                <w:bCs/>
                <w:color w:val="000000"/>
              </w:rPr>
            </w:pPr>
          </w:p>
        </w:tc>
        <w:tc>
          <w:tcPr>
            <w:tcW w:w="1333" w:type="dxa"/>
            <w:tcBorders>
              <w:top w:val="single" w:sz="4" w:space="0" w:color="auto"/>
              <w:bottom w:val="single" w:sz="4" w:space="0" w:color="auto"/>
            </w:tcBorders>
            <w:shd w:val="clear" w:color="auto" w:fill="auto"/>
            <w:noWrap/>
            <w:vAlign w:val="center"/>
            <w:hideMark/>
          </w:tcPr>
          <w:p w:rsidR="00BE12E7" w:rsidRPr="00BE12E7" w:rsidRDefault="00BE12E7" w:rsidP="00BE12E7">
            <w:pPr>
              <w:jc w:val="center"/>
              <w:rPr>
                <w:b/>
                <w:bCs/>
                <w:color w:val="000000"/>
              </w:rPr>
            </w:pPr>
            <w:r w:rsidRPr="00BE12E7">
              <w:rPr>
                <w:b/>
                <w:bCs/>
                <w:color w:val="000000"/>
              </w:rPr>
              <w:t>b</w:t>
            </w:r>
            <w:r w:rsidRPr="00BE12E7">
              <w:rPr>
                <w:b/>
                <w:bCs/>
                <w:color w:val="000000"/>
                <w:vertAlign w:val="subscript"/>
              </w:rPr>
              <w:t>1</w:t>
            </w:r>
          </w:p>
        </w:tc>
        <w:tc>
          <w:tcPr>
            <w:tcW w:w="0" w:type="auto"/>
            <w:tcBorders>
              <w:top w:val="single" w:sz="4" w:space="0" w:color="auto"/>
              <w:bottom w:val="single" w:sz="4" w:space="0" w:color="auto"/>
            </w:tcBorders>
            <w:shd w:val="clear" w:color="auto" w:fill="auto"/>
            <w:noWrap/>
            <w:vAlign w:val="center"/>
            <w:hideMark/>
          </w:tcPr>
          <w:p w:rsidR="00BE12E7" w:rsidRPr="00BE12E7" w:rsidRDefault="00BE12E7" w:rsidP="00BE12E7">
            <w:pPr>
              <w:jc w:val="center"/>
              <w:rPr>
                <w:b/>
                <w:bCs/>
                <w:color w:val="000000"/>
              </w:rPr>
            </w:pPr>
            <w:r w:rsidRPr="00BE12E7">
              <w:rPr>
                <w:b/>
                <w:bCs/>
                <w:color w:val="000000"/>
              </w:rPr>
              <w:t>b</w:t>
            </w:r>
            <w:r w:rsidRPr="00BE12E7">
              <w:rPr>
                <w:b/>
                <w:bCs/>
                <w:color w:val="000000"/>
                <w:vertAlign w:val="subscript"/>
              </w:rPr>
              <w:t>2</w:t>
            </w:r>
          </w:p>
        </w:tc>
        <w:tc>
          <w:tcPr>
            <w:tcW w:w="0" w:type="auto"/>
            <w:tcBorders>
              <w:top w:val="single" w:sz="4" w:space="0" w:color="auto"/>
              <w:bottom w:val="single" w:sz="4" w:space="0" w:color="auto"/>
            </w:tcBorders>
            <w:shd w:val="clear" w:color="auto" w:fill="auto"/>
            <w:noWrap/>
            <w:vAlign w:val="center"/>
            <w:hideMark/>
          </w:tcPr>
          <w:p w:rsidR="00BE12E7" w:rsidRPr="00BE12E7" w:rsidRDefault="00BE12E7" w:rsidP="00BE12E7">
            <w:pPr>
              <w:jc w:val="center"/>
              <w:rPr>
                <w:b/>
                <w:bCs/>
                <w:color w:val="000000"/>
              </w:rPr>
            </w:pPr>
            <w:r w:rsidRPr="00BE12E7">
              <w:rPr>
                <w:b/>
                <w:bCs/>
                <w:color w:val="000000"/>
              </w:rPr>
              <w:t>b</w:t>
            </w:r>
            <w:r w:rsidRPr="00BE12E7">
              <w:rPr>
                <w:b/>
                <w:bCs/>
                <w:color w:val="000000"/>
                <w:vertAlign w:val="subscript"/>
              </w:rPr>
              <w:t>3</w:t>
            </w:r>
          </w:p>
        </w:tc>
        <w:tc>
          <w:tcPr>
            <w:tcW w:w="0" w:type="auto"/>
            <w:tcBorders>
              <w:top w:val="single" w:sz="4" w:space="0" w:color="auto"/>
              <w:bottom w:val="single" w:sz="4" w:space="0" w:color="auto"/>
            </w:tcBorders>
            <w:shd w:val="clear" w:color="auto" w:fill="auto"/>
            <w:noWrap/>
            <w:vAlign w:val="center"/>
            <w:hideMark/>
          </w:tcPr>
          <w:p w:rsidR="00BE12E7" w:rsidRPr="00BE12E7" w:rsidRDefault="00BE12E7" w:rsidP="00BE12E7">
            <w:pPr>
              <w:jc w:val="center"/>
              <w:rPr>
                <w:b/>
                <w:bCs/>
                <w:color w:val="000000"/>
              </w:rPr>
            </w:pPr>
            <w:r w:rsidRPr="00BE12E7">
              <w:rPr>
                <w:b/>
                <w:bCs/>
                <w:color w:val="000000"/>
              </w:rPr>
              <w:t>b</w:t>
            </w:r>
            <w:r w:rsidRPr="00BE12E7">
              <w:rPr>
                <w:b/>
                <w:bCs/>
                <w:color w:val="000000"/>
                <w:vertAlign w:val="subscript"/>
              </w:rPr>
              <w:t>4</w:t>
            </w:r>
          </w:p>
        </w:tc>
        <w:tc>
          <w:tcPr>
            <w:tcW w:w="1472" w:type="dxa"/>
            <w:tcBorders>
              <w:top w:val="single" w:sz="4" w:space="0" w:color="auto"/>
              <w:bottom w:val="single" w:sz="4" w:space="0" w:color="auto"/>
            </w:tcBorders>
            <w:shd w:val="clear" w:color="auto" w:fill="auto"/>
            <w:noWrap/>
            <w:vAlign w:val="center"/>
            <w:hideMark/>
          </w:tcPr>
          <w:p w:rsidR="00BE12E7" w:rsidRPr="00BE12E7" w:rsidRDefault="00BE12E7" w:rsidP="00BE12E7">
            <w:pPr>
              <w:jc w:val="center"/>
              <w:rPr>
                <w:b/>
                <w:bCs/>
                <w:color w:val="000000"/>
              </w:rPr>
            </w:pPr>
            <w:r w:rsidRPr="00BE12E7">
              <w:rPr>
                <w:b/>
                <w:bCs/>
                <w:color w:val="000000"/>
              </w:rPr>
              <w:t>b</w:t>
            </w:r>
            <w:r w:rsidRPr="00BE12E7">
              <w:rPr>
                <w:b/>
                <w:bCs/>
                <w:color w:val="000000"/>
                <w:vertAlign w:val="subscript"/>
              </w:rPr>
              <w:t>5</w:t>
            </w:r>
          </w:p>
        </w:tc>
      </w:tr>
      <w:tr w:rsidR="00BE12E7" w:rsidRPr="00BE12E7" w:rsidTr="00BE12E7">
        <w:trPr>
          <w:trHeight w:val="315"/>
          <w:jc w:val="center"/>
        </w:trPr>
        <w:tc>
          <w:tcPr>
            <w:tcW w:w="3396" w:type="dxa"/>
            <w:vMerge w:val="restart"/>
            <w:tcBorders>
              <w:top w:val="single" w:sz="4" w:space="0" w:color="auto"/>
            </w:tcBorders>
            <w:shd w:val="clear" w:color="auto" w:fill="auto"/>
            <w:noWrap/>
            <w:vAlign w:val="center"/>
            <w:hideMark/>
          </w:tcPr>
          <w:p w:rsidR="00BE12E7" w:rsidRPr="00BE12E7" w:rsidRDefault="00BE12E7" w:rsidP="00BE12E7">
            <w:pPr>
              <w:jc w:val="center"/>
              <w:rPr>
                <w:b/>
                <w:bCs/>
                <w:color w:val="000000"/>
              </w:rPr>
            </w:pPr>
            <w:r w:rsidRPr="00BE12E7">
              <w:rPr>
                <w:b/>
                <w:bCs/>
                <w:color w:val="000000"/>
              </w:rPr>
              <w:t>a</w:t>
            </w:r>
            <w:r w:rsidRPr="00BE12E7">
              <w:rPr>
                <w:b/>
                <w:bCs/>
                <w:color w:val="000000"/>
                <w:vertAlign w:val="subscript"/>
              </w:rPr>
              <w:t>1</w:t>
            </w:r>
          </w:p>
        </w:tc>
        <w:tc>
          <w:tcPr>
            <w:tcW w:w="1333" w:type="dxa"/>
            <w:tcBorders>
              <w:top w:val="single" w:sz="4" w:space="0" w:color="auto"/>
            </w:tcBorders>
            <w:shd w:val="clear" w:color="auto" w:fill="auto"/>
            <w:noWrap/>
            <w:vAlign w:val="center"/>
            <w:hideMark/>
          </w:tcPr>
          <w:p w:rsidR="00BE12E7" w:rsidRPr="00BE12E7" w:rsidRDefault="00BE12E7" w:rsidP="00BE12E7">
            <w:pPr>
              <w:jc w:val="center"/>
              <w:rPr>
                <w:color w:val="000000"/>
              </w:rPr>
            </w:pPr>
            <w:r w:rsidRPr="00BE12E7">
              <w:rPr>
                <w:color w:val="000000"/>
              </w:rPr>
              <w:t>361.33 b</w:t>
            </w:r>
          </w:p>
        </w:tc>
        <w:tc>
          <w:tcPr>
            <w:tcW w:w="0" w:type="auto"/>
            <w:tcBorders>
              <w:top w:val="single" w:sz="4" w:space="0" w:color="auto"/>
            </w:tcBorders>
            <w:shd w:val="clear" w:color="auto" w:fill="auto"/>
            <w:noWrap/>
            <w:vAlign w:val="center"/>
            <w:hideMark/>
          </w:tcPr>
          <w:p w:rsidR="00BE12E7" w:rsidRPr="00BE12E7" w:rsidRDefault="00BE12E7" w:rsidP="00BE12E7">
            <w:pPr>
              <w:jc w:val="center"/>
              <w:rPr>
                <w:color w:val="000000"/>
              </w:rPr>
            </w:pPr>
            <w:r w:rsidRPr="00BE12E7">
              <w:rPr>
                <w:color w:val="000000"/>
              </w:rPr>
              <w:t>230.03 b</w:t>
            </w:r>
          </w:p>
        </w:tc>
        <w:tc>
          <w:tcPr>
            <w:tcW w:w="0" w:type="auto"/>
            <w:tcBorders>
              <w:top w:val="single" w:sz="4" w:space="0" w:color="auto"/>
            </w:tcBorders>
            <w:shd w:val="clear" w:color="auto" w:fill="auto"/>
            <w:noWrap/>
            <w:vAlign w:val="center"/>
            <w:hideMark/>
          </w:tcPr>
          <w:p w:rsidR="00BE12E7" w:rsidRPr="00BE12E7" w:rsidRDefault="00BE12E7" w:rsidP="00BE12E7">
            <w:pPr>
              <w:jc w:val="center"/>
              <w:rPr>
                <w:color w:val="000000"/>
              </w:rPr>
            </w:pPr>
            <w:r w:rsidRPr="00BE12E7">
              <w:rPr>
                <w:color w:val="000000"/>
              </w:rPr>
              <w:t>327.07 b</w:t>
            </w:r>
          </w:p>
        </w:tc>
        <w:tc>
          <w:tcPr>
            <w:tcW w:w="0" w:type="auto"/>
            <w:tcBorders>
              <w:top w:val="single" w:sz="4" w:space="0" w:color="auto"/>
            </w:tcBorders>
            <w:shd w:val="clear" w:color="auto" w:fill="auto"/>
            <w:noWrap/>
            <w:vAlign w:val="center"/>
            <w:hideMark/>
          </w:tcPr>
          <w:p w:rsidR="00BE12E7" w:rsidRPr="00BE12E7" w:rsidRDefault="00BE12E7" w:rsidP="00BE12E7">
            <w:pPr>
              <w:jc w:val="center"/>
              <w:rPr>
                <w:color w:val="000000"/>
              </w:rPr>
            </w:pPr>
            <w:r w:rsidRPr="00BE12E7">
              <w:rPr>
                <w:color w:val="000000"/>
              </w:rPr>
              <w:t>366.33 b</w:t>
            </w:r>
          </w:p>
        </w:tc>
        <w:tc>
          <w:tcPr>
            <w:tcW w:w="1472" w:type="dxa"/>
            <w:tcBorders>
              <w:top w:val="single" w:sz="4" w:space="0" w:color="auto"/>
            </w:tcBorders>
            <w:shd w:val="clear" w:color="auto" w:fill="auto"/>
            <w:noWrap/>
            <w:vAlign w:val="center"/>
            <w:hideMark/>
          </w:tcPr>
          <w:p w:rsidR="00BE12E7" w:rsidRPr="00BE12E7" w:rsidRDefault="00BE12E7" w:rsidP="00BE12E7">
            <w:pPr>
              <w:jc w:val="center"/>
              <w:rPr>
                <w:color w:val="000000"/>
              </w:rPr>
            </w:pPr>
            <w:r w:rsidRPr="00BE12E7">
              <w:rPr>
                <w:color w:val="000000"/>
              </w:rPr>
              <w:t>219.37 b</w:t>
            </w:r>
          </w:p>
        </w:tc>
      </w:tr>
      <w:tr w:rsidR="00BE12E7" w:rsidRPr="00BE12E7" w:rsidTr="00BE12E7">
        <w:trPr>
          <w:trHeight w:val="315"/>
          <w:jc w:val="center"/>
        </w:trPr>
        <w:tc>
          <w:tcPr>
            <w:tcW w:w="3396" w:type="dxa"/>
            <w:vMerge/>
            <w:vAlign w:val="center"/>
            <w:hideMark/>
          </w:tcPr>
          <w:p w:rsidR="00BE12E7" w:rsidRPr="00BE12E7" w:rsidRDefault="00BE12E7" w:rsidP="00BE12E7">
            <w:pPr>
              <w:rPr>
                <w:b/>
                <w:bCs/>
                <w:color w:val="000000"/>
              </w:rPr>
            </w:pPr>
          </w:p>
        </w:tc>
        <w:tc>
          <w:tcPr>
            <w:tcW w:w="1333" w:type="dxa"/>
            <w:shd w:val="clear" w:color="auto" w:fill="auto"/>
            <w:noWrap/>
            <w:vAlign w:val="center"/>
            <w:hideMark/>
          </w:tcPr>
          <w:p w:rsidR="00BE12E7" w:rsidRPr="00BE12E7" w:rsidRDefault="00BE12E7" w:rsidP="00BE12E7">
            <w:pPr>
              <w:jc w:val="center"/>
              <w:rPr>
                <w:color w:val="000000"/>
              </w:rPr>
            </w:pPr>
            <w:r w:rsidRPr="00BE12E7">
              <w:rPr>
                <w:color w:val="000000"/>
              </w:rPr>
              <w:t>A</w:t>
            </w:r>
          </w:p>
        </w:tc>
        <w:tc>
          <w:tcPr>
            <w:tcW w:w="0" w:type="auto"/>
            <w:shd w:val="clear" w:color="auto" w:fill="auto"/>
            <w:noWrap/>
            <w:vAlign w:val="center"/>
            <w:hideMark/>
          </w:tcPr>
          <w:p w:rsidR="00BE12E7" w:rsidRPr="00BE12E7" w:rsidRDefault="00BE12E7" w:rsidP="00BE12E7">
            <w:pPr>
              <w:jc w:val="center"/>
              <w:rPr>
                <w:color w:val="000000"/>
              </w:rPr>
            </w:pPr>
            <w:r w:rsidRPr="00BE12E7">
              <w:rPr>
                <w:color w:val="000000"/>
              </w:rPr>
              <w:t>B</w:t>
            </w:r>
          </w:p>
        </w:tc>
        <w:tc>
          <w:tcPr>
            <w:tcW w:w="0" w:type="auto"/>
            <w:shd w:val="clear" w:color="auto" w:fill="auto"/>
            <w:noWrap/>
            <w:vAlign w:val="center"/>
            <w:hideMark/>
          </w:tcPr>
          <w:p w:rsidR="00BE12E7" w:rsidRPr="00BE12E7" w:rsidRDefault="00BE12E7" w:rsidP="00BE12E7">
            <w:pPr>
              <w:jc w:val="center"/>
              <w:rPr>
                <w:color w:val="000000"/>
              </w:rPr>
            </w:pPr>
            <w:r w:rsidRPr="00BE12E7">
              <w:rPr>
                <w:color w:val="000000"/>
              </w:rPr>
              <w:t>A</w:t>
            </w:r>
          </w:p>
        </w:tc>
        <w:tc>
          <w:tcPr>
            <w:tcW w:w="0" w:type="auto"/>
            <w:shd w:val="clear" w:color="auto" w:fill="auto"/>
            <w:noWrap/>
            <w:vAlign w:val="center"/>
            <w:hideMark/>
          </w:tcPr>
          <w:p w:rsidR="00BE12E7" w:rsidRPr="00BE12E7" w:rsidRDefault="00BE12E7" w:rsidP="00BE12E7">
            <w:pPr>
              <w:jc w:val="center"/>
              <w:rPr>
                <w:color w:val="000000"/>
              </w:rPr>
            </w:pPr>
            <w:r w:rsidRPr="00BE12E7">
              <w:rPr>
                <w:color w:val="000000"/>
              </w:rPr>
              <w:t>A</w:t>
            </w:r>
          </w:p>
        </w:tc>
        <w:tc>
          <w:tcPr>
            <w:tcW w:w="1472" w:type="dxa"/>
            <w:shd w:val="clear" w:color="auto" w:fill="auto"/>
            <w:noWrap/>
            <w:vAlign w:val="center"/>
            <w:hideMark/>
          </w:tcPr>
          <w:p w:rsidR="00BE12E7" w:rsidRPr="00BE12E7" w:rsidRDefault="00BE12E7" w:rsidP="00BE12E7">
            <w:pPr>
              <w:jc w:val="center"/>
              <w:rPr>
                <w:color w:val="000000"/>
              </w:rPr>
            </w:pPr>
            <w:r w:rsidRPr="00BE12E7">
              <w:rPr>
                <w:color w:val="000000"/>
              </w:rPr>
              <w:t>B</w:t>
            </w:r>
          </w:p>
        </w:tc>
      </w:tr>
      <w:tr w:rsidR="00BE12E7" w:rsidRPr="00BE12E7" w:rsidTr="00BE12E7">
        <w:trPr>
          <w:trHeight w:val="315"/>
          <w:jc w:val="center"/>
        </w:trPr>
        <w:tc>
          <w:tcPr>
            <w:tcW w:w="3396" w:type="dxa"/>
            <w:vMerge w:val="restart"/>
            <w:shd w:val="clear" w:color="auto" w:fill="auto"/>
            <w:noWrap/>
            <w:vAlign w:val="center"/>
            <w:hideMark/>
          </w:tcPr>
          <w:p w:rsidR="00BE12E7" w:rsidRPr="00BE12E7" w:rsidRDefault="00BE12E7" w:rsidP="00BE12E7">
            <w:pPr>
              <w:jc w:val="center"/>
              <w:rPr>
                <w:b/>
                <w:bCs/>
                <w:color w:val="000000"/>
              </w:rPr>
            </w:pPr>
            <w:r w:rsidRPr="00BE12E7">
              <w:rPr>
                <w:b/>
                <w:bCs/>
                <w:color w:val="000000"/>
              </w:rPr>
              <w:t>a</w:t>
            </w:r>
            <w:r w:rsidRPr="00BE12E7">
              <w:rPr>
                <w:b/>
                <w:bCs/>
                <w:color w:val="000000"/>
                <w:vertAlign w:val="subscript"/>
              </w:rPr>
              <w:t>2</w:t>
            </w:r>
          </w:p>
        </w:tc>
        <w:tc>
          <w:tcPr>
            <w:tcW w:w="1333" w:type="dxa"/>
            <w:shd w:val="clear" w:color="auto" w:fill="auto"/>
            <w:noWrap/>
            <w:vAlign w:val="center"/>
            <w:hideMark/>
          </w:tcPr>
          <w:p w:rsidR="00BE12E7" w:rsidRPr="00BE12E7" w:rsidRDefault="00BE12E7" w:rsidP="00BE12E7">
            <w:pPr>
              <w:jc w:val="center"/>
              <w:rPr>
                <w:color w:val="000000"/>
              </w:rPr>
            </w:pPr>
            <w:r w:rsidRPr="00BE12E7">
              <w:rPr>
                <w:color w:val="000000"/>
              </w:rPr>
              <w:t>1294.43 a</w:t>
            </w:r>
          </w:p>
        </w:tc>
        <w:tc>
          <w:tcPr>
            <w:tcW w:w="0" w:type="auto"/>
            <w:shd w:val="clear" w:color="auto" w:fill="auto"/>
            <w:noWrap/>
            <w:vAlign w:val="center"/>
            <w:hideMark/>
          </w:tcPr>
          <w:p w:rsidR="00BE12E7" w:rsidRPr="00BE12E7" w:rsidRDefault="00BE12E7" w:rsidP="00BE12E7">
            <w:pPr>
              <w:jc w:val="center"/>
              <w:rPr>
                <w:color w:val="000000"/>
              </w:rPr>
            </w:pPr>
            <w:r w:rsidRPr="00BE12E7">
              <w:rPr>
                <w:color w:val="000000"/>
              </w:rPr>
              <w:t>812.27 a</w:t>
            </w:r>
          </w:p>
        </w:tc>
        <w:tc>
          <w:tcPr>
            <w:tcW w:w="0" w:type="auto"/>
            <w:shd w:val="clear" w:color="auto" w:fill="auto"/>
            <w:noWrap/>
            <w:vAlign w:val="center"/>
            <w:hideMark/>
          </w:tcPr>
          <w:p w:rsidR="00BE12E7" w:rsidRPr="00BE12E7" w:rsidRDefault="00BE12E7" w:rsidP="00BE12E7">
            <w:pPr>
              <w:jc w:val="center"/>
              <w:rPr>
                <w:color w:val="000000"/>
              </w:rPr>
            </w:pPr>
            <w:r w:rsidRPr="00BE12E7">
              <w:rPr>
                <w:color w:val="000000"/>
              </w:rPr>
              <w:t>886.90 a</w:t>
            </w:r>
          </w:p>
        </w:tc>
        <w:tc>
          <w:tcPr>
            <w:tcW w:w="0" w:type="auto"/>
            <w:shd w:val="clear" w:color="auto" w:fill="auto"/>
            <w:noWrap/>
            <w:vAlign w:val="center"/>
            <w:hideMark/>
          </w:tcPr>
          <w:p w:rsidR="00BE12E7" w:rsidRPr="00BE12E7" w:rsidRDefault="00BE12E7" w:rsidP="00BE12E7">
            <w:pPr>
              <w:jc w:val="center"/>
              <w:rPr>
                <w:color w:val="000000"/>
              </w:rPr>
            </w:pPr>
            <w:r w:rsidRPr="00BE12E7">
              <w:rPr>
                <w:color w:val="000000"/>
              </w:rPr>
              <w:t>936.27 a</w:t>
            </w:r>
          </w:p>
        </w:tc>
        <w:tc>
          <w:tcPr>
            <w:tcW w:w="1472" w:type="dxa"/>
            <w:shd w:val="clear" w:color="auto" w:fill="auto"/>
            <w:noWrap/>
            <w:vAlign w:val="center"/>
            <w:hideMark/>
          </w:tcPr>
          <w:p w:rsidR="00BE12E7" w:rsidRPr="00BE12E7" w:rsidRDefault="00BE12E7" w:rsidP="00BE12E7">
            <w:pPr>
              <w:jc w:val="center"/>
              <w:rPr>
                <w:color w:val="000000"/>
              </w:rPr>
            </w:pPr>
            <w:r w:rsidRPr="00BE12E7">
              <w:rPr>
                <w:color w:val="000000"/>
              </w:rPr>
              <w:t>1298.20 a</w:t>
            </w:r>
          </w:p>
        </w:tc>
      </w:tr>
      <w:tr w:rsidR="00BE12E7" w:rsidRPr="00BE12E7" w:rsidTr="00BE12E7">
        <w:trPr>
          <w:trHeight w:val="315"/>
          <w:jc w:val="center"/>
        </w:trPr>
        <w:tc>
          <w:tcPr>
            <w:tcW w:w="3396" w:type="dxa"/>
            <w:vMerge/>
            <w:tcBorders>
              <w:bottom w:val="single" w:sz="4" w:space="0" w:color="auto"/>
            </w:tcBorders>
            <w:vAlign w:val="center"/>
            <w:hideMark/>
          </w:tcPr>
          <w:p w:rsidR="00BE12E7" w:rsidRPr="00BE12E7" w:rsidRDefault="00BE12E7" w:rsidP="00BE12E7">
            <w:pPr>
              <w:rPr>
                <w:b/>
                <w:bCs/>
                <w:color w:val="000000"/>
              </w:rPr>
            </w:pPr>
          </w:p>
        </w:tc>
        <w:tc>
          <w:tcPr>
            <w:tcW w:w="1333" w:type="dxa"/>
            <w:tcBorders>
              <w:bottom w:val="single" w:sz="4" w:space="0" w:color="auto"/>
            </w:tcBorders>
            <w:shd w:val="clear" w:color="auto" w:fill="auto"/>
            <w:noWrap/>
            <w:vAlign w:val="center"/>
            <w:hideMark/>
          </w:tcPr>
          <w:p w:rsidR="00BE12E7" w:rsidRPr="00BE12E7" w:rsidRDefault="00BE12E7" w:rsidP="00BE12E7">
            <w:pPr>
              <w:jc w:val="center"/>
              <w:rPr>
                <w:color w:val="000000"/>
              </w:rPr>
            </w:pPr>
            <w:r w:rsidRPr="00BE12E7">
              <w:rPr>
                <w:color w:val="000000"/>
              </w:rPr>
              <w:t>A</w:t>
            </w:r>
          </w:p>
        </w:tc>
        <w:tc>
          <w:tcPr>
            <w:tcW w:w="0" w:type="auto"/>
            <w:tcBorders>
              <w:bottom w:val="single" w:sz="4" w:space="0" w:color="auto"/>
            </w:tcBorders>
            <w:shd w:val="clear" w:color="auto" w:fill="auto"/>
            <w:noWrap/>
            <w:vAlign w:val="center"/>
            <w:hideMark/>
          </w:tcPr>
          <w:p w:rsidR="00BE12E7" w:rsidRPr="00BE12E7" w:rsidRDefault="00BE12E7" w:rsidP="00BE12E7">
            <w:pPr>
              <w:jc w:val="center"/>
              <w:rPr>
                <w:color w:val="000000"/>
              </w:rPr>
            </w:pPr>
            <w:r w:rsidRPr="00BE12E7">
              <w:rPr>
                <w:color w:val="000000"/>
              </w:rPr>
              <w:t>C</w:t>
            </w:r>
          </w:p>
        </w:tc>
        <w:tc>
          <w:tcPr>
            <w:tcW w:w="0" w:type="auto"/>
            <w:tcBorders>
              <w:bottom w:val="single" w:sz="4" w:space="0" w:color="auto"/>
            </w:tcBorders>
            <w:shd w:val="clear" w:color="auto" w:fill="auto"/>
            <w:noWrap/>
            <w:vAlign w:val="center"/>
            <w:hideMark/>
          </w:tcPr>
          <w:p w:rsidR="00BE12E7" w:rsidRPr="00BE12E7" w:rsidRDefault="00BE12E7" w:rsidP="00BE12E7">
            <w:pPr>
              <w:jc w:val="center"/>
              <w:rPr>
                <w:color w:val="000000"/>
              </w:rPr>
            </w:pPr>
            <w:r w:rsidRPr="00BE12E7">
              <w:rPr>
                <w:color w:val="000000"/>
              </w:rPr>
              <w:t>B</w:t>
            </w:r>
          </w:p>
        </w:tc>
        <w:tc>
          <w:tcPr>
            <w:tcW w:w="0" w:type="auto"/>
            <w:tcBorders>
              <w:bottom w:val="single" w:sz="4" w:space="0" w:color="auto"/>
            </w:tcBorders>
            <w:shd w:val="clear" w:color="auto" w:fill="auto"/>
            <w:noWrap/>
            <w:vAlign w:val="center"/>
            <w:hideMark/>
          </w:tcPr>
          <w:p w:rsidR="00BE12E7" w:rsidRPr="00BE12E7" w:rsidRDefault="00BE12E7" w:rsidP="00BE12E7">
            <w:pPr>
              <w:jc w:val="center"/>
              <w:rPr>
                <w:color w:val="000000"/>
              </w:rPr>
            </w:pPr>
            <w:r w:rsidRPr="00BE12E7">
              <w:rPr>
                <w:color w:val="000000"/>
              </w:rPr>
              <w:t>B</w:t>
            </w:r>
          </w:p>
        </w:tc>
        <w:tc>
          <w:tcPr>
            <w:tcW w:w="1472" w:type="dxa"/>
            <w:tcBorders>
              <w:bottom w:val="single" w:sz="4" w:space="0" w:color="auto"/>
            </w:tcBorders>
            <w:shd w:val="clear" w:color="auto" w:fill="auto"/>
            <w:noWrap/>
            <w:vAlign w:val="center"/>
            <w:hideMark/>
          </w:tcPr>
          <w:p w:rsidR="00BE12E7" w:rsidRPr="00BE12E7" w:rsidRDefault="00BE12E7" w:rsidP="00BE12E7">
            <w:pPr>
              <w:jc w:val="center"/>
              <w:rPr>
                <w:color w:val="000000"/>
              </w:rPr>
            </w:pPr>
            <w:r w:rsidRPr="00BE12E7">
              <w:rPr>
                <w:color w:val="000000"/>
              </w:rPr>
              <w:t>A</w:t>
            </w:r>
          </w:p>
        </w:tc>
      </w:tr>
      <w:tr w:rsidR="00BE12E7" w:rsidRPr="00BE12E7" w:rsidTr="00BE12E7">
        <w:trPr>
          <w:trHeight w:val="315"/>
          <w:jc w:val="center"/>
        </w:trPr>
        <w:tc>
          <w:tcPr>
            <w:tcW w:w="3396" w:type="dxa"/>
            <w:tcBorders>
              <w:top w:val="single" w:sz="4" w:space="0" w:color="auto"/>
              <w:bottom w:val="single" w:sz="4" w:space="0" w:color="auto"/>
            </w:tcBorders>
            <w:vAlign w:val="center"/>
          </w:tcPr>
          <w:p w:rsidR="00BE12E7" w:rsidRPr="00BE12E7" w:rsidRDefault="00EC0F13" w:rsidP="00EC0F13">
            <w:pPr>
              <w:jc w:val="center"/>
              <w:rPr>
                <w:b/>
                <w:bCs/>
                <w:color w:val="000000"/>
              </w:rPr>
            </w:pPr>
            <w:r>
              <w:rPr>
                <w:b/>
                <w:bCs/>
                <w:color w:val="000000"/>
              </w:rPr>
              <w:t>K</w:t>
            </w:r>
            <w:r>
              <w:rPr>
                <w:b/>
                <w:bCs/>
                <w:color w:val="000000"/>
                <w:lang w:val="en-US"/>
              </w:rPr>
              <w:t>K</w:t>
            </w:r>
            <w:r w:rsidR="00BE12E7" w:rsidRPr="00BE12E7">
              <w:rPr>
                <w:b/>
                <w:bCs/>
                <w:color w:val="000000"/>
              </w:rPr>
              <w:t xml:space="preserve"> A</w:t>
            </w:r>
          </w:p>
        </w:tc>
        <w:tc>
          <w:tcPr>
            <w:tcW w:w="5973" w:type="dxa"/>
            <w:gridSpan w:val="5"/>
            <w:tcBorders>
              <w:top w:val="single" w:sz="4" w:space="0" w:color="auto"/>
              <w:bottom w:val="single" w:sz="4" w:space="0" w:color="auto"/>
            </w:tcBorders>
            <w:shd w:val="clear" w:color="auto" w:fill="auto"/>
            <w:noWrap/>
            <w:vAlign w:val="center"/>
          </w:tcPr>
          <w:p w:rsidR="00BE12E7" w:rsidRPr="00BE12E7" w:rsidRDefault="00BE12E7" w:rsidP="00BE12E7">
            <w:pPr>
              <w:jc w:val="center"/>
              <w:rPr>
                <w:b/>
                <w:color w:val="000000"/>
              </w:rPr>
            </w:pPr>
            <w:r w:rsidRPr="00BE12E7">
              <w:rPr>
                <w:b/>
                <w:color w:val="000000"/>
              </w:rPr>
              <w:t>12.73 %</w:t>
            </w:r>
          </w:p>
        </w:tc>
      </w:tr>
      <w:tr w:rsidR="00BE12E7" w:rsidRPr="00BE12E7" w:rsidTr="00BE12E7">
        <w:trPr>
          <w:trHeight w:val="315"/>
          <w:jc w:val="center"/>
        </w:trPr>
        <w:tc>
          <w:tcPr>
            <w:tcW w:w="3396" w:type="dxa"/>
            <w:tcBorders>
              <w:top w:val="single" w:sz="4" w:space="0" w:color="auto"/>
              <w:bottom w:val="single" w:sz="4" w:space="0" w:color="auto"/>
            </w:tcBorders>
            <w:vAlign w:val="center"/>
          </w:tcPr>
          <w:p w:rsidR="00BE12E7" w:rsidRPr="00BE12E7" w:rsidRDefault="00EC0F13" w:rsidP="00EC0F13">
            <w:pPr>
              <w:jc w:val="center"/>
              <w:rPr>
                <w:b/>
                <w:bCs/>
                <w:color w:val="000000"/>
              </w:rPr>
            </w:pPr>
            <w:r>
              <w:rPr>
                <w:b/>
                <w:bCs/>
                <w:color w:val="000000"/>
              </w:rPr>
              <w:t>K</w:t>
            </w:r>
            <w:r>
              <w:rPr>
                <w:b/>
                <w:bCs/>
                <w:color w:val="000000"/>
                <w:lang w:val="en-US"/>
              </w:rPr>
              <w:t>K</w:t>
            </w:r>
            <w:r w:rsidR="00BE12E7" w:rsidRPr="00BE12E7">
              <w:rPr>
                <w:b/>
                <w:bCs/>
                <w:color w:val="000000"/>
              </w:rPr>
              <w:t xml:space="preserve"> B</w:t>
            </w:r>
          </w:p>
        </w:tc>
        <w:tc>
          <w:tcPr>
            <w:tcW w:w="5973" w:type="dxa"/>
            <w:gridSpan w:val="5"/>
            <w:tcBorders>
              <w:top w:val="single" w:sz="4" w:space="0" w:color="auto"/>
              <w:bottom w:val="single" w:sz="4" w:space="0" w:color="auto"/>
            </w:tcBorders>
            <w:shd w:val="clear" w:color="auto" w:fill="auto"/>
            <w:noWrap/>
            <w:vAlign w:val="center"/>
          </w:tcPr>
          <w:p w:rsidR="00BE12E7" w:rsidRPr="00BE12E7" w:rsidRDefault="00BE12E7" w:rsidP="00BE12E7">
            <w:pPr>
              <w:jc w:val="center"/>
              <w:rPr>
                <w:b/>
                <w:color w:val="000000"/>
              </w:rPr>
            </w:pPr>
            <w:r w:rsidRPr="00BE12E7">
              <w:rPr>
                <w:b/>
                <w:color w:val="000000"/>
              </w:rPr>
              <w:t>13.50 %</w:t>
            </w:r>
          </w:p>
        </w:tc>
      </w:tr>
    </w:tbl>
    <w:p w:rsidR="00BE12E7" w:rsidRPr="0058678B" w:rsidRDefault="00EC0F13" w:rsidP="0058678B">
      <w:pPr>
        <w:pStyle w:val="Caption"/>
        <w:keepNext/>
        <w:tabs>
          <w:tab w:val="left" w:pos="1530"/>
        </w:tabs>
        <w:spacing w:before="0" w:after="120" w:line="240" w:lineRule="auto"/>
        <w:ind w:left="1440" w:hanging="1440"/>
        <w:jc w:val="both"/>
        <w:rPr>
          <w:b/>
          <w:sz w:val="24"/>
          <w:szCs w:val="24"/>
        </w:rPr>
      </w:pPr>
      <w:proofErr w:type="spellStart"/>
      <w:proofErr w:type="gramStart"/>
      <w:r>
        <w:rPr>
          <w:sz w:val="24"/>
          <w:szCs w:val="24"/>
        </w:rPr>
        <w:t>Keterangan</w:t>
      </w:r>
      <w:proofErr w:type="spellEnd"/>
      <w:r>
        <w:rPr>
          <w:sz w:val="24"/>
          <w:szCs w:val="24"/>
        </w:rPr>
        <w:t xml:space="preserve"> :</w:t>
      </w:r>
      <w:proofErr w:type="gramEnd"/>
      <w:r>
        <w:rPr>
          <w:sz w:val="24"/>
          <w:szCs w:val="24"/>
        </w:rPr>
        <w:tab/>
      </w:r>
      <w:proofErr w:type="spellStart"/>
      <w:r>
        <w:rPr>
          <w:sz w:val="24"/>
          <w:szCs w:val="24"/>
        </w:rPr>
        <w:t>Nilai</w:t>
      </w:r>
      <w:proofErr w:type="spellEnd"/>
      <w:r>
        <w:rPr>
          <w:sz w:val="24"/>
          <w:szCs w:val="24"/>
        </w:rPr>
        <w:t xml:space="preserve"> </w:t>
      </w:r>
      <w:proofErr w:type="spellStart"/>
      <w:r>
        <w:rPr>
          <w:sz w:val="24"/>
          <w:szCs w:val="24"/>
        </w:rPr>
        <w:t>rerata</w:t>
      </w:r>
      <w:proofErr w:type="spellEnd"/>
      <w:r>
        <w:rPr>
          <w:sz w:val="24"/>
          <w:szCs w:val="24"/>
        </w:rPr>
        <w:t xml:space="preserve"> </w:t>
      </w:r>
      <w:r w:rsidR="00BE12E7" w:rsidRPr="00BE12E7">
        <w:rPr>
          <w:sz w:val="24"/>
          <w:szCs w:val="24"/>
        </w:rPr>
        <w:t xml:space="preserve">yang </w:t>
      </w:r>
      <w:proofErr w:type="spellStart"/>
      <w:r w:rsidR="00BE12E7" w:rsidRPr="00BE12E7">
        <w:rPr>
          <w:sz w:val="24"/>
          <w:szCs w:val="24"/>
        </w:rPr>
        <w:t>diikuti</w:t>
      </w:r>
      <w:proofErr w:type="spellEnd"/>
      <w:r w:rsidR="00BE12E7" w:rsidRPr="00BE12E7">
        <w:rPr>
          <w:sz w:val="24"/>
          <w:szCs w:val="24"/>
        </w:rPr>
        <w:t xml:space="preserve"> </w:t>
      </w:r>
      <w:proofErr w:type="spellStart"/>
      <w:r w:rsidR="00BE12E7" w:rsidRPr="00BE12E7">
        <w:rPr>
          <w:sz w:val="24"/>
          <w:szCs w:val="24"/>
        </w:rPr>
        <w:t>huruf</w:t>
      </w:r>
      <w:proofErr w:type="spellEnd"/>
      <w:r w:rsidR="00BE12E7" w:rsidRPr="00BE12E7">
        <w:rPr>
          <w:sz w:val="24"/>
          <w:szCs w:val="24"/>
        </w:rPr>
        <w:t xml:space="preserve"> </w:t>
      </w:r>
      <w:proofErr w:type="spellStart"/>
      <w:r w:rsidR="00BE12E7" w:rsidRPr="00BE12E7">
        <w:rPr>
          <w:sz w:val="24"/>
          <w:szCs w:val="24"/>
        </w:rPr>
        <w:t>kecil</w:t>
      </w:r>
      <w:proofErr w:type="spellEnd"/>
      <w:r w:rsidR="00BE12E7" w:rsidRPr="00BE12E7">
        <w:rPr>
          <w:sz w:val="24"/>
          <w:szCs w:val="24"/>
        </w:rPr>
        <w:t xml:space="preserve"> (</w:t>
      </w:r>
      <w:proofErr w:type="spellStart"/>
      <w:r w:rsidR="00BE12E7" w:rsidRPr="00BE12E7">
        <w:rPr>
          <w:sz w:val="24"/>
          <w:szCs w:val="24"/>
        </w:rPr>
        <w:t>arah</w:t>
      </w:r>
      <w:proofErr w:type="spellEnd"/>
      <w:r w:rsidR="00BE12E7" w:rsidRPr="00BE12E7">
        <w:rPr>
          <w:sz w:val="24"/>
          <w:szCs w:val="24"/>
        </w:rPr>
        <w:t xml:space="preserve"> </w:t>
      </w:r>
      <w:proofErr w:type="spellStart"/>
      <w:r w:rsidR="00BE12E7" w:rsidRPr="00BE12E7">
        <w:rPr>
          <w:sz w:val="24"/>
          <w:szCs w:val="24"/>
        </w:rPr>
        <w:t>vertikal</w:t>
      </w:r>
      <w:proofErr w:type="spellEnd"/>
      <w:r w:rsidR="00BE12E7" w:rsidRPr="00BE12E7">
        <w:rPr>
          <w:sz w:val="24"/>
          <w:szCs w:val="24"/>
        </w:rPr>
        <w:t xml:space="preserve">) </w:t>
      </w:r>
      <w:proofErr w:type="spellStart"/>
      <w:r w:rsidR="00BE12E7" w:rsidRPr="00BE12E7">
        <w:rPr>
          <w:sz w:val="24"/>
          <w:szCs w:val="24"/>
        </w:rPr>
        <w:t>dan</w:t>
      </w:r>
      <w:proofErr w:type="spellEnd"/>
      <w:r w:rsidR="00BE12E7" w:rsidRPr="00BE12E7">
        <w:rPr>
          <w:sz w:val="24"/>
          <w:szCs w:val="24"/>
        </w:rPr>
        <w:t xml:space="preserve"> </w:t>
      </w:r>
      <w:proofErr w:type="spellStart"/>
      <w:r w:rsidR="00BE12E7" w:rsidRPr="00BE12E7">
        <w:rPr>
          <w:sz w:val="24"/>
          <w:szCs w:val="24"/>
        </w:rPr>
        <w:t>huruf</w:t>
      </w:r>
      <w:proofErr w:type="spellEnd"/>
      <w:r w:rsidR="00BE12E7" w:rsidRPr="00BE12E7">
        <w:rPr>
          <w:sz w:val="24"/>
          <w:szCs w:val="24"/>
        </w:rPr>
        <w:t xml:space="preserve"> </w:t>
      </w:r>
      <w:proofErr w:type="spellStart"/>
      <w:r w:rsidR="00BE12E7" w:rsidRPr="00BE12E7">
        <w:rPr>
          <w:sz w:val="24"/>
          <w:szCs w:val="24"/>
        </w:rPr>
        <w:t>kapital</w:t>
      </w:r>
      <w:proofErr w:type="spellEnd"/>
      <w:r w:rsidR="00BE12E7" w:rsidRPr="00BE12E7">
        <w:rPr>
          <w:sz w:val="24"/>
          <w:szCs w:val="24"/>
        </w:rPr>
        <w:t xml:space="preserve">                                                           (</w:t>
      </w:r>
      <w:proofErr w:type="spellStart"/>
      <w:r w:rsidR="00BE12E7" w:rsidRPr="00BE12E7">
        <w:rPr>
          <w:sz w:val="24"/>
          <w:szCs w:val="24"/>
        </w:rPr>
        <w:t>arah</w:t>
      </w:r>
      <w:proofErr w:type="spellEnd"/>
      <w:r w:rsidR="00BE12E7" w:rsidRPr="00BE12E7">
        <w:rPr>
          <w:sz w:val="24"/>
          <w:szCs w:val="24"/>
        </w:rPr>
        <w:t xml:space="preserve"> horizontal) yang </w:t>
      </w:r>
      <w:proofErr w:type="spellStart"/>
      <w:r w:rsidR="00BE12E7" w:rsidRPr="00BE12E7">
        <w:rPr>
          <w:sz w:val="24"/>
          <w:szCs w:val="24"/>
        </w:rPr>
        <w:t>sama</w:t>
      </w:r>
      <w:proofErr w:type="spellEnd"/>
      <w:r w:rsidR="00BE12E7" w:rsidRPr="00BE12E7">
        <w:rPr>
          <w:sz w:val="24"/>
          <w:szCs w:val="24"/>
        </w:rPr>
        <w:t xml:space="preserve">, </w:t>
      </w:r>
      <w:proofErr w:type="spellStart"/>
      <w:r w:rsidR="00BE12E7" w:rsidRPr="00BE12E7">
        <w:rPr>
          <w:sz w:val="24"/>
          <w:szCs w:val="24"/>
        </w:rPr>
        <w:t>tidak</w:t>
      </w:r>
      <w:proofErr w:type="spellEnd"/>
      <w:r w:rsidR="00BE12E7" w:rsidRPr="00BE12E7">
        <w:rPr>
          <w:sz w:val="24"/>
          <w:szCs w:val="24"/>
        </w:rPr>
        <w:t xml:space="preserve"> </w:t>
      </w:r>
      <w:proofErr w:type="spellStart"/>
      <w:r w:rsidR="00BE12E7" w:rsidRPr="00BE12E7">
        <w:rPr>
          <w:sz w:val="24"/>
          <w:szCs w:val="24"/>
        </w:rPr>
        <w:t>berbeda</w:t>
      </w:r>
      <w:proofErr w:type="spellEnd"/>
      <w:r w:rsidR="00BE12E7" w:rsidRPr="00BE12E7">
        <w:rPr>
          <w:sz w:val="24"/>
          <w:szCs w:val="24"/>
        </w:rPr>
        <w:t xml:space="preserve"> </w:t>
      </w:r>
      <w:proofErr w:type="spellStart"/>
      <w:r w:rsidR="00BE12E7" w:rsidRPr="00BE12E7">
        <w:rPr>
          <w:sz w:val="24"/>
          <w:szCs w:val="24"/>
        </w:rPr>
        <w:t>nyata</w:t>
      </w:r>
      <w:proofErr w:type="spellEnd"/>
      <w:r w:rsidR="00BE12E7" w:rsidRPr="00BE12E7">
        <w:rPr>
          <w:sz w:val="24"/>
          <w:szCs w:val="24"/>
        </w:rPr>
        <w:t xml:space="preserve"> </w:t>
      </w:r>
      <w:proofErr w:type="spellStart"/>
      <w:r w:rsidR="00BE12E7" w:rsidRPr="00BE12E7">
        <w:rPr>
          <w:sz w:val="24"/>
          <w:szCs w:val="24"/>
        </w:rPr>
        <w:t>pada</w:t>
      </w:r>
      <w:proofErr w:type="spellEnd"/>
      <w:r w:rsidR="00BE12E7" w:rsidRPr="00BE12E7">
        <w:rPr>
          <w:sz w:val="24"/>
          <w:szCs w:val="24"/>
        </w:rPr>
        <w:t xml:space="preserve"> </w:t>
      </w:r>
      <w:proofErr w:type="spellStart"/>
      <w:r w:rsidR="00BE12E7" w:rsidRPr="00BE12E7">
        <w:rPr>
          <w:sz w:val="24"/>
          <w:szCs w:val="24"/>
        </w:rPr>
        <w:t>uji</w:t>
      </w:r>
      <w:proofErr w:type="spellEnd"/>
      <w:r w:rsidR="00BE12E7" w:rsidRPr="00BE12E7">
        <w:rPr>
          <w:sz w:val="24"/>
          <w:szCs w:val="24"/>
        </w:rPr>
        <w:t xml:space="preserve"> DMRT </w:t>
      </w:r>
      <w:proofErr w:type="spellStart"/>
      <w:r w:rsidR="00BE12E7" w:rsidRPr="00BE12E7">
        <w:rPr>
          <w:sz w:val="24"/>
          <w:szCs w:val="24"/>
        </w:rPr>
        <w:t>taraf</w:t>
      </w:r>
      <w:proofErr w:type="spellEnd"/>
      <w:r w:rsidR="00BE12E7" w:rsidRPr="00BE12E7">
        <w:rPr>
          <w:sz w:val="24"/>
          <w:szCs w:val="24"/>
        </w:rPr>
        <w:t xml:space="preserve"> 5%.</w:t>
      </w:r>
    </w:p>
    <w:p w:rsidR="0058678B" w:rsidRDefault="0058678B" w:rsidP="0058678B">
      <w:pPr>
        <w:ind w:firstLine="274"/>
        <w:sectPr w:rsidR="0058678B" w:rsidSect="00BE12E7">
          <w:type w:val="continuous"/>
          <w:pgSz w:w="11907" w:h="16840" w:code="9"/>
          <w:pgMar w:top="1699" w:right="1267" w:bottom="1699" w:left="1267" w:header="144" w:footer="720" w:gutter="0"/>
          <w:cols w:space="720"/>
          <w:docGrid w:linePitch="326"/>
        </w:sectPr>
      </w:pPr>
    </w:p>
    <w:p w:rsidR="0058678B" w:rsidRPr="0058678B" w:rsidRDefault="007B5AA9" w:rsidP="0058678B">
      <w:pPr>
        <w:ind w:firstLine="720"/>
        <w:rPr>
          <w:lang w:val="en-US"/>
        </w:rPr>
      </w:pPr>
      <w:r>
        <w:lastRenderedPageBreak/>
        <w:t>P</w:t>
      </w:r>
      <w:bookmarkStart w:id="3" w:name="_GoBack"/>
      <w:bookmarkEnd w:id="3"/>
      <w:r w:rsidR="0058678B" w:rsidRPr="0058678B">
        <w:t>erlakuan varietas Kanton Tavi (a</w:t>
      </w:r>
      <w:r w:rsidR="0058678B" w:rsidRPr="0058678B">
        <w:rPr>
          <w:vertAlign w:val="subscript"/>
        </w:rPr>
        <w:t>1</w:t>
      </w:r>
      <w:r w:rsidR="0058678B" w:rsidRPr="0058678B">
        <w:t>) dengan pemberian</w:t>
      </w:r>
      <w:r w:rsidR="006816B3">
        <w:t xml:space="preserve"> konsentra</w:t>
      </w:r>
      <w:proofErr w:type="spellStart"/>
      <w:r w:rsidR="006816B3">
        <w:rPr>
          <w:lang w:val="en-US"/>
        </w:rPr>
        <w:t>si</w:t>
      </w:r>
      <w:proofErr w:type="spellEnd"/>
      <w:r w:rsidR="006816B3">
        <w:rPr>
          <w:lang w:val="en-US"/>
        </w:rPr>
        <w:t xml:space="preserve"> </w:t>
      </w:r>
      <w:r w:rsidR="0058678B" w:rsidRPr="0058678B">
        <w:t>BP-1 3 cc/l air (b</w:t>
      </w:r>
      <w:r w:rsidR="0058678B" w:rsidRPr="0058678B">
        <w:rPr>
          <w:vertAlign w:val="subscript"/>
        </w:rPr>
        <w:t>4</w:t>
      </w:r>
      <w:r w:rsidR="0058678B" w:rsidRPr="0058678B">
        <w:t>) memberikan hasil rata-rata tertinggi sebesar 366,33 gr atau 0.61 ton/ha, tidak berbeda nyata dengan perlakuan konsentrasi 0 cc/l air (b</w:t>
      </w:r>
      <w:r w:rsidR="0058678B" w:rsidRPr="0058678B">
        <w:rPr>
          <w:vertAlign w:val="subscript"/>
        </w:rPr>
        <w:t>1</w:t>
      </w:r>
      <w:r w:rsidR="0058678B" w:rsidRPr="0058678B">
        <w:t>) sebesar 361,33 gr atau 0,60 ton/ha dan konsentrasi 2 cc/l air (b</w:t>
      </w:r>
      <w:r w:rsidR="0058678B" w:rsidRPr="0058678B">
        <w:rPr>
          <w:vertAlign w:val="subscript"/>
        </w:rPr>
        <w:t>3</w:t>
      </w:r>
      <w:r w:rsidR="0058678B" w:rsidRPr="0058678B">
        <w:t xml:space="preserve">) sebesar 327,07 gr atau 0,55 ton/ha, akan tetapi berbeda nyata dengan perlakuan konsentrasi BP-1 lainnya.  </w:t>
      </w:r>
    </w:p>
    <w:p w:rsidR="00563DBC" w:rsidRDefault="0058678B" w:rsidP="0058678B">
      <w:pPr>
        <w:ind w:firstLine="720"/>
        <w:rPr>
          <w:lang w:val="en-US"/>
        </w:rPr>
      </w:pPr>
      <w:r w:rsidRPr="0058678B">
        <w:t>Hasil rata-rata bobot biji kering per plot terbaik diperoleh pada perlakuan galur Pras-1 (a</w:t>
      </w:r>
      <w:r w:rsidRPr="0058678B">
        <w:rPr>
          <w:vertAlign w:val="subscript"/>
        </w:rPr>
        <w:t>2</w:t>
      </w:r>
      <w:r w:rsidRPr="0058678B">
        <w:t>) dengan pemberian</w:t>
      </w:r>
      <w:r w:rsidR="006816B3">
        <w:t xml:space="preserve"> konsentras</w:t>
      </w:r>
      <w:r w:rsidR="006816B3">
        <w:rPr>
          <w:lang w:val="en-US"/>
        </w:rPr>
        <w:t xml:space="preserve">i </w:t>
      </w:r>
      <w:r w:rsidRPr="0058678B">
        <w:t>BP-1 4 cc/l air (b</w:t>
      </w:r>
      <w:r w:rsidRPr="0058678B">
        <w:rPr>
          <w:vertAlign w:val="subscript"/>
        </w:rPr>
        <w:t>5</w:t>
      </w:r>
      <w:r w:rsidRPr="0058678B">
        <w:t>) yaitu seb</w:t>
      </w:r>
      <w:r w:rsidR="00BC21BE">
        <w:t xml:space="preserve">esar 1298,20 gr </w:t>
      </w:r>
      <w:r w:rsidR="00BC21BE">
        <w:lastRenderedPageBreak/>
        <w:t>atau 2,16 ton/h</w:t>
      </w:r>
      <w:r w:rsidR="00BC21BE">
        <w:rPr>
          <w:lang w:val="en-US"/>
        </w:rPr>
        <w:t xml:space="preserve">a. </w:t>
      </w:r>
      <w:r w:rsidRPr="0058678B">
        <w:t xml:space="preserve">Hal ini sejalan dengan hasil penelitian Tadjudin </w:t>
      </w:r>
      <w:r w:rsidRPr="0058678B">
        <w:rPr>
          <w:i/>
        </w:rPr>
        <w:t>et al</w:t>
      </w:r>
      <w:r w:rsidRPr="0058678B">
        <w:t xml:space="preserve"> (2017), yang menyatakan bahwa </w:t>
      </w:r>
      <w:proofErr w:type="spellStart"/>
      <w:r w:rsidR="00563DBC">
        <w:rPr>
          <w:lang w:val="en-US"/>
        </w:rPr>
        <w:t>hasil</w:t>
      </w:r>
      <w:proofErr w:type="spellEnd"/>
      <w:r w:rsidR="00563DBC">
        <w:rPr>
          <w:lang w:val="en-US"/>
        </w:rPr>
        <w:t xml:space="preserve"> rata-rata </w:t>
      </w:r>
      <w:proofErr w:type="spellStart"/>
      <w:r w:rsidR="00563DBC">
        <w:rPr>
          <w:lang w:val="en-US"/>
        </w:rPr>
        <w:t>bobot</w:t>
      </w:r>
      <w:proofErr w:type="spellEnd"/>
      <w:r w:rsidR="00563DBC">
        <w:rPr>
          <w:lang w:val="en-US"/>
        </w:rPr>
        <w:t xml:space="preserve"> </w:t>
      </w:r>
      <w:proofErr w:type="spellStart"/>
      <w:r w:rsidR="00563DBC">
        <w:rPr>
          <w:lang w:val="en-US"/>
        </w:rPr>
        <w:t>biji</w:t>
      </w:r>
      <w:proofErr w:type="spellEnd"/>
      <w:r w:rsidR="00563DBC">
        <w:rPr>
          <w:lang w:val="en-US"/>
        </w:rPr>
        <w:t xml:space="preserve"> </w:t>
      </w:r>
      <w:proofErr w:type="spellStart"/>
      <w:r w:rsidR="00563DBC">
        <w:rPr>
          <w:lang w:val="en-US"/>
        </w:rPr>
        <w:t>kering</w:t>
      </w:r>
      <w:proofErr w:type="spellEnd"/>
      <w:r w:rsidR="00563DBC">
        <w:rPr>
          <w:lang w:val="en-US"/>
        </w:rPr>
        <w:t xml:space="preserve"> per </w:t>
      </w:r>
      <w:proofErr w:type="spellStart"/>
      <w:r w:rsidR="00563DBC">
        <w:rPr>
          <w:lang w:val="en-US"/>
        </w:rPr>
        <w:t>petak</w:t>
      </w:r>
      <w:proofErr w:type="spellEnd"/>
      <w:r w:rsidR="00563DBC">
        <w:rPr>
          <w:lang w:val="en-US"/>
        </w:rPr>
        <w:t xml:space="preserve"> </w:t>
      </w:r>
      <w:proofErr w:type="spellStart"/>
      <w:r w:rsidR="00563DBC">
        <w:rPr>
          <w:lang w:val="en-US"/>
        </w:rPr>
        <w:t>tertinggi</w:t>
      </w:r>
      <w:proofErr w:type="spellEnd"/>
      <w:r w:rsidR="00563DBC">
        <w:rPr>
          <w:lang w:val="en-US"/>
        </w:rPr>
        <w:t xml:space="preserve"> </w:t>
      </w:r>
      <w:proofErr w:type="spellStart"/>
      <w:r w:rsidR="00563DBC">
        <w:rPr>
          <w:lang w:val="en-US"/>
        </w:rPr>
        <w:t>sebesar</w:t>
      </w:r>
      <w:proofErr w:type="spellEnd"/>
      <w:r w:rsidR="00563DBC">
        <w:rPr>
          <w:lang w:val="en-US"/>
        </w:rPr>
        <w:t xml:space="preserve"> 0,367 kg </w:t>
      </w:r>
      <w:proofErr w:type="spellStart"/>
      <w:r w:rsidR="00563DBC">
        <w:rPr>
          <w:lang w:val="en-US"/>
        </w:rPr>
        <w:t>diperoleh</w:t>
      </w:r>
      <w:proofErr w:type="spellEnd"/>
      <w:r w:rsidR="00563DBC">
        <w:rPr>
          <w:lang w:val="en-US"/>
        </w:rPr>
        <w:t xml:space="preserve"> </w:t>
      </w:r>
      <w:proofErr w:type="spellStart"/>
      <w:r w:rsidR="00563DBC">
        <w:rPr>
          <w:lang w:val="en-US"/>
        </w:rPr>
        <w:t>pada</w:t>
      </w:r>
      <w:proofErr w:type="spellEnd"/>
      <w:r w:rsidR="00563DBC">
        <w:rPr>
          <w:lang w:val="en-US"/>
        </w:rPr>
        <w:t xml:space="preserve"> </w:t>
      </w:r>
      <w:proofErr w:type="spellStart"/>
      <w:r w:rsidR="00563DBC">
        <w:rPr>
          <w:lang w:val="en-US"/>
        </w:rPr>
        <w:t>perlakuan</w:t>
      </w:r>
      <w:proofErr w:type="spellEnd"/>
      <w:r w:rsidR="00563DBC">
        <w:rPr>
          <w:lang w:val="en-US"/>
        </w:rPr>
        <w:t xml:space="preserve"> </w:t>
      </w:r>
      <w:proofErr w:type="spellStart"/>
      <w:r w:rsidR="00563DBC">
        <w:rPr>
          <w:lang w:val="en-US"/>
        </w:rPr>
        <w:t>poc</w:t>
      </w:r>
      <w:proofErr w:type="spellEnd"/>
      <w:r w:rsidR="00563DBC">
        <w:rPr>
          <w:lang w:val="en-US"/>
        </w:rPr>
        <w:t xml:space="preserve"> </w:t>
      </w:r>
      <w:proofErr w:type="spellStart"/>
      <w:r w:rsidR="00563DBC">
        <w:rPr>
          <w:lang w:val="en-US"/>
        </w:rPr>
        <w:t>dengan</w:t>
      </w:r>
      <w:proofErr w:type="spellEnd"/>
      <w:r w:rsidR="00563DBC">
        <w:rPr>
          <w:lang w:val="en-US"/>
        </w:rPr>
        <w:t xml:space="preserve"> </w:t>
      </w:r>
      <w:proofErr w:type="spellStart"/>
      <w:r w:rsidR="00563DBC">
        <w:rPr>
          <w:lang w:val="en-US"/>
        </w:rPr>
        <w:t>konsentrasi</w:t>
      </w:r>
      <w:proofErr w:type="spellEnd"/>
      <w:r w:rsidR="00563DBC">
        <w:rPr>
          <w:lang w:val="en-US"/>
        </w:rPr>
        <w:t xml:space="preserve"> 10 ml/l air </w:t>
      </w:r>
      <w:proofErr w:type="spellStart"/>
      <w:r w:rsidR="00563DBC">
        <w:rPr>
          <w:lang w:val="en-US"/>
        </w:rPr>
        <w:t>pada</w:t>
      </w:r>
      <w:proofErr w:type="spellEnd"/>
      <w:r w:rsidR="00563DBC">
        <w:rPr>
          <w:lang w:val="en-US"/>
        </w:rPr>
        <w:t xml:space="preserve"> </w:t>
      </w:r>
      <w:proofErr w:type="spellStart"/>
      <w:r w:rsidR="00563DBC">
        <w:rPr>
          <w:lang w:val="en-US"/>
        </w:rPr>
        <w:t>kultivar</w:t>
      </w:r>
      <w:proofErr w:type="spellEnd"/>
      <w:r w:rsidR="00563DBC">
        <w:rPr>
          <w:lang w:val="en-US"/>
        </w:rPr>
        <w:t xml:space="preserve"> vima-1. </w:t>
      </w:r>
    </w:p>
    <w:p w:rsidR="005D6562" w:rsidRPr="005D6562" w:rsidRDefault="0058678B" w:rsidP="0074432B">
      <w:pPr>
        <w:ind w:firstLine="720"/>
        <w:rPr>
          <w:lang w:val="en-US"/>
        </w:rPr>
      </w:pPr>
      <w:r w:rsidRPr="0058678B">
        <w:t>Berdasarkan hasil analisis yang didapat pada Tab</w:t>
      </w:r>
      <w:r w:rsidRPr="0058678B">
        <w:rPr>
          <w:lang w:val="en-US"/>
        </w:rPr>
        <w:t xml:space="preserve">el </w:t>
      </w:r>
      <w:r w:rsidRPr="0058678B">
        <w:t>4, adanya pengaruh nyata terhadap rata-rata bobot biji kering per plot diduga karena disebabkan oleh pengaruh lingkungan dan genetik dari masing-masing varietas ma</w:t>
      </w:r>
      <w:r w:rsidR="005D6562">
        <w:t>upun galur. Menurut Siti (2011</w:t>
      </w:r>
      <w:r w:rsidR="005D6562">
        <w:rPr>
          <w:lang w:val="en-US"/>
        </w:rPr>
        <w:t xml:space="preserve">), </w:t>
      </w:r>
      <w:proofErr w:type="spellStart"/>
      <w:r w:rsidR="005D6562">
        <w:rPr>
          <w:lang w:val="en-US"/>
        </w:rPr>
        <w:t>lingkungan</w:t>
      </w:r>
      <w:proofErr w:type="spellEnd"/>
      <w:r w:rsidR="005D6562">
        <w:rPr>
          <w:lang w:val="en-US"/>
        </w:rPr>
        <w:t xml:space="preserve"> </w:t>
      </w:r>
      <w:proofErr w:type="spellStart"/>
      <w:r w:rsidR="005D6562">
        <w:rPr>
          <w:lang w:val="en-US"/>
        </w:rPr>
        <w:t>memiliki</w:t>
      </w:r>
      <w:proofErr w:type="spellEnd"/>
      <w:r w:rsidR="005D6562">
        <w:rPr>
          <w:lang w:val="en-US"/>
        </w:rPr>
        <w:t xml:space="preserve"> </w:t>
      </w:r>
      <w:proofErr w:type="spellStart"/>
      <w:r w:rsidR="005D6562">
        <w:rPr>
          <w:lang w:val="en-US"/>
        </w:rPr>
        <w:t>peran</w:t>
      </w:r>
      <w:proofErr w:type="spellEnd"/>
      <w:r w:rsidR="005D6562">
        <w:rPr>
          <w:lang w:val="en-US"/>
        </w:rPr>
        <w:t xml:space="preserve"> </w:t>
      </w:r>
      <w:proofErr w:type="spellStart"/>
      <w:r w:rsidR="005D6562">
        <w:rPr>
          <w:lang w:val="en-US"/>
        </w:rPr>
        <w:t>penting</w:t>
      </w:r>
      <w:proofErr w:type="spellEnd"/>
      <w:r w:rsidR="005D6562">
        <w:rPr>
          <w:lang w:val="en-US"/>
        </w:rPr>
        <w:t xml:space="preserve"> </w:t>
      </w:r>
      <w:proofErr w:type="spellStart"/>
      <w:r w:rsidR="005D6562">
        <w:rPr>
          <w:lang w:val="en-US"/>
        </w:rPr>
        <w:t>dalam</w:t>
      </w:r>
      <w:proofErr w:type="spellEnd"/>
      <w:r w:rsidR="005D6562">
        <w:rPr>
          <w:lang w:val="en-US"/>
        </w:rPr>
        <w:t xml:space="preserve"> </w:t>
      </w:r>
      <w:proofErr w:type="spellStart"/>
      <w:r w:rsidR="005D6562">
        <w:rPr>
          <w:lang w:val="en-US"/>
        </w:rPr>
        <w:t>mendukung</w:t>
      </w:r>
      <w:proofErr w:type="spellEnd"/>
      <w:r w:rsidR="005D6562">
        <w:rPr>
          <w:lang w:val="en-US"/>
        </w:rPr>
        <w:t xml:space="preserve"> proses </w:t>
      </w:r>
      <w:proofErr w:type="spellStart"/>
      <w:r w:rsidR="005D6562">
        <w:rPr>
          <w:lang w:val="en-US"/>
        </w:rPr>
        <w:lastRenderedPageBreak/>
        <w:t>pembentukan</w:t>
      </w:r>
      <w:proofErr w:type="spellEnd"/>
      <w:r w:rsidR="005D6562">
        <w:rPr>
          <w:lang w:val="en-US"/>
        </w:rPr>
        <w:t xml:space="preserve"> </w:t>
      </w:r>
      <w:proofErr w:type="spellStart"/>
      <w:r w:rsidR="005D6562">
        <w:rPr>
          <w:lang w:val="en-US"/>
        </w:rPr>
        <w:t>ukuran</w:t>
      </w:r>
      <w:proofErr w:type="spellEnd"/>
      <w:r w:rsidR="005D6562">
        <w:rPr>
          <w:lang w:val="en-US"/>
        </w:rPr>
        <w:t xml:space="preserve"> </w:t>
      </w:r>
      <w:proofErr w:type="spellStart"/>
      <w:r w:rsidR="005D6562">
        <w:rPr>
          <w:lang w:val="en-US"/>
        </w:rPr>
        <w:t>biji</w:t>
      </w:r>
      <w:proofErr w:type="spellEnd"/>
      <w:r w:rsidR="005D6562">
        <w:rPr>
          <w:lang w:val="en-US"/>
        </w:rPr>
        <w:t xml:space="preserve"> yang </w:t>
      </w:r>
      <w:proofErr w:type="spellStart"/>
      <w:r w:rsidR="005D6562">
        <w:rPr>
          <w:lang w:val="en-US"/>
        </w:rPr>
        <w:t>diproduksi</w:t>
      </w:r>
      <w:proofErr w:type="spellEnd"/>
      <w:r w:rsidR="005D6562">
        <w:rPr>
          <w:lang w:val="en-US"/>
        </w:rPr>
        <w:t xml:space="preserve"> </w:t>
      </w:r>
      <w:proofErr w:type="spellStart"/>
      <w:r w:rsidR="005D6562">
        <w:rPr>
          <w:lang w:val="en-US"/>
        </w:rPr>
        <w:t>pada</w:t>
      </w:r>
      <w:proofErr w:type="spellEnd"/>
      <w:r w:rsidR="005D6562">
        <w:rPr>
          <w:lang w:val="en-US"/>
        </w:rPr>
        <w:t xml:space="preserve"> </w:t>
      </w:r>
      <w:proofErr w:type="spellStart"/>
      <w:r w:rsidR="005D6562">
        <w:rPr>
          <w:lang w:val="en-US"/>
        </w:rPr>
        <w:t>suatu</w:t>
      </w:r>
      <w:proofErr w:type="spellEnd"/>
      <w:r w:rsidR="005D6562">
        <w:rPr>
          <w:lang w:val="en-US"/>
        </w:rPr>
        <w:t xml:space="preserve"> </w:t>
      </w:r>
      <w:proofErr w:type="spellStart"/>
      <w:r w:rsidR="005D6562">
        <w:rPr>
          <w:lang w:val="en-US"/>
        </w:rPr>
        <w:t>tana</w:t>
      </w:r>
      <w:r w:rsidR="00BF506E">
        <w:rPr>
          <w:lang w:val="en-US"/>
        </w:rPr>
        <w:t>man</w:t>
      </w:r>
      <w:proofErr w:type="spellEnd"/>
      <w:r w:rsidR="00BF506E">
        <w:rPr>
          <w:lang w:val="en-US"/>
        </w:rPr>
        <w:t xml:space="preserve">, </w:t>
      </w:r>
      <w:proofErr w:type="spellStart"/>
      <w:r w:rsidR="00BF506E">
        <w:rPr>
          <w:lang w:val="en-US"/>
        </w:rPr>
        <w:t>apabila</w:t>
      </w:r>
      <w:proofErr w:type="spellEnd"/>
      <w:r w:rsidR="00BF506E">
        <w:rPr>
          <w:lang w:val="en-US"/>
        </w:rPr>
        <w:t xml:space="preserve"> </w:t>
      </w:r>
      <w:proofErr w:type="spellStart"/>
      <w:r w:rsidR="00BF506E">
        <w:rPr>
          <w:lang w:val="en-US"/>
        </w:rPr>
        <w:t>hasil</w:t>
      </w:r>
      <w:proofErr w:type="spellEnd"/>
      <w:r w:rsidR="00BF506E">
        <w:rPr>
          <w:lang w:val="en-US"/>
        </w:rPr>
        <w:t xml:space="preserve"> </w:t>
      </w:r>
      <w:r w:rsidR="0074432B">
        <w:rPr>
          <w:lang w:val="en-US"/>
        </w:rPr>
        <w:t xml:space="preserve">          </w:t>
      </w:r>
      <w:proofErr w:type="spellStart"/>
      <w:r w:rsidR="0074432B">
        <w:rPr>
          <w:lang w:val="en-US"/>
        </w:rPr>
        <w:t>bobot</w:t>
      </w:r>
      <w:proofErr w:type="spellEnd"/>
      <w:r w:rsidR="0074432B">
        <w:rPr>
          <w:lang w:val="en-US"/>
        </w:rPr>
        <w:t xml:space="preserve"> </w:t>
      </w:r>
      <w:proofErr w:type="spellStart"/>
      <w:r w:rsidR="00BF506E">
        <w:rPr>
          <w:lang w:val="en-US"/>
        </w:rPr>
        <w:t>biji</w:t>
      </w:r>
      <w:proofErr w:type="spellEnd"/>
      <w:r w:rsidR="00BF506E">
        <w:rPr>
          <w:lang w:val="en-US"/>
        </w:rPr>
        <w:t xml:space="preserve"> </w:t>
      </w:r>
      <w:proofErr w:type="spellStart"/>
      <w:r w:rsidR="00BF506E">
        <w:rPr>
          <w:lang w:val="en-US"/>
        </w:rPr>
        <w:t>tingg</w:t>
      </w:r>
      <w:r w:rsidR="0074432B">
        <w:rPr>
          <w:lang w:val="en-US"/>
        </w:rPr>
        <w:t>i</w:t>
      </w:r>
      <w:proofErr w:type="spellEnd"/>
      <w:r w:rsidR="0074432B">
        <w:rPr>
          <w:lang w:val="en-US"/>
        </w:rPr>
        <w:t xml:space="preserve"> </w:t>
      </w:r>
      <w:proofErr w:type="spellStart"/>
      <w:r w:rsidR="0074432B">
        <w:rPr>
          <w:lang w:val="en-US"/>
        </w:rPr>
        <w:t>maka</w:t>
      </w:r>
      <w:proofErr w:type="spellEnd"/>
      <w:r w:rsidR="0074432B">
        <w:rPr>
          <w:lang w:val="en-US"/>
        </w:rPr>
        <w:t xml:space="preserve"> </w:t>
      </w:r>
      <w:proofErr w:type="spellStart"/>
      <w:r w:rsidR="0074432B">
        <w:rPr>
          <w:lang w:val="en-US"/>
        </w:rPr>
        <w:t>hal</w:t>
      </w:r>
      <w:proofErr w:type="spellEnd"/>
      <w:r w:rsidR="0074432B">
        <w:rPr>
          <w:lang w:val="en-US"/>
        </w:rPr>
        <w:t xml:space="preserve"> </w:t>
      </w:r>
      <w:proofErr w:type="spellStart"/>
      <w:r w:rsidR="0074432B">
        <w:rPr>
          <w:lang w:val="en-US"/>
        </w:rPr>
        <w:t>ini</w:t>
      </w:r>
      <w:proofErr w:type="spellEnd"/>
      <w:r w:rsidR="0074432B">
        <w:rPr>
          <w:lang w:val="en-US"/>
        </w:rPr>
        <w:t xml:space="preserve">     </w:t>
      </w:r>
      <w:proofErr w:type="spellStart"/>
      <w:r w:rsidR="0074432B">
        <w:rPr>
          <w:lang w:val="en-US"/>
        </w:rPr>
        <w:t>membuktikan</w:t>
      </w:r>
      <w:proofErr w:type="spellEnd"/>
      <w:r w:rsidR="0074432B">
        <w:rPr>
          <w:lang w:val="en-US"/>
        </w:rPr>
        <w:t xml:space="preserve"> </w:t>
      </w:r>
      <w:proofErr w:type="spellStart"/>
      <w:r w:rsidR="0074432B">
        <w:rPr>
          <w:lang w:val="en-US"/>
        </w:rPr>
        <w:t>bahwa</w:t>
      </w:r>
      <w:proofErr w:type="spellEnd"/>
      <w:r w:rsidR="0074432B">
        <w:rPr>
          <w:lang w:val="en-US"/>
        </w:rPr>
        <w:t xml:space="preserve"> </w:t>
      </w:r>
      <w:proofErr w:type="spellStart"/>
      <w:r w:rsidR="0074432B">
        <w:rPr>
          <w:lang w:val="en-US"/>
        </w:rPr>
        <w:t>kemampuan</w:t>
      </w:r>
      <w:proofErr w:type="spellEnd"/>
      <w:r w:rsidR="0074432B">
        <w:rPr>
          <w:lang w:val="en-US"/>
        </w:rPr>
        <w:t xml:space="preserve"> </w:t>
      </w:r>
      <w:proofErr w:type="spellStart"/>
      <w:r w:rsidR="0074432B">
        <w:rPr>
          <w:lang w:val="en-US"/>
        </w:rPr>
        <w:t>tanaman</w:t>
      </w:r>
      <w:proofErr w:type="spellEnd"/>
      <w:r w:rsidR="0074432B">
        <w:rPr>
          <w:lang w:val="en-US"/>
        </w:rPr>
        <w:t xml:space="preserve"> </w:t>
      </w:r>
      <w:proofErr w:type="spellStart"/>
      <w:r w:rsidR="0074432B">
        <w:rPr>
          <w:lang w:val="en-US"/>
        </w:rPr>
        <w:t>berdaptasi</w:t>
      </w:r>
      <w:proofErr w:type="spellEnd"/>
      <w:r w:rsidR="0074432B">
        <w:rPr>
          <w:lang w:val="en-US"/>
        </w:rPr>
        <w:t xml:space="preserve"> </w:t>
      </w:r>
      <w:proofErr w:type="spellStart"/>
      <w:r w:rsidR="0074432B">
        <w:rPr>
          <w:lang w:val="en-US"/>
        </w:rPr>
        <w:t>terhadap</w:t>
      </w:r>
      <w:proofErr w:type="spellEnd"/>
      <w:r w:rsidR="0074432B">
        <w:rPr>
          <w:lang w:val="en-US"/>
        </w:rPr>
        <w:t xml:space="preserve"> </w:t>
      </w:r>
      <w:proofErr w:type="spellStart"/>
      <w:r w:rsidR="0074432B">
        <w:rPr>
          <w:lang w:val="en-US"/>
        </w:rPr>
        <w:t>cuaca</w:t>
      </w:r>
      <w:proofErr w:type="spellEnd"/>
      <w:r w:rsidR="0074432B">
        <w:rPr>
          <w:lang w:val="en-US"/>
        </w:rPr>
        <w:t xml:space="preserve"> </w:t>
      </w:r>
      <w:proofErr w:type="spellStart"/>
      <w:r w:rsidR="0074432B">
        <w:rPr>
          <w:lang w:val="en-US"/>
        </w:rPr>
        <w:t>ekstrim</w:t>
      </w:r>
      <w:proofErr w:type="spellEnd"/>
      <w:r w:rsidR="0074432B">
        <w:rPr>
          <w:lang w:val="en-US"/>
        </w:rPr>
        <w:t xml:space="preserve"> </w:t>
      </w:r>
      <w:proofErr w:type="spellStart"/>
      <w:r w:rsidR="00BF506E">
        <w:rPr>
          <w:lang w:val="en-US"/>
        </w:rPr>
        <w:t>sangat</w:t>
      </w:r>
      <w:proofErr w:type="spellEnd"/>
      <w:r w:rsidR="00BF506E">
        <w:rPr>
          <w:lang w:val="en-US"/>
        </w:rPr>
        <w:t xml:space="preserve">                 </w:t>
      </w:r>
      <w:proofErr w:type="spellStart"/>
      <w:r w:rsidR="00BF506E">
        <w:rPr>
          <w:lang w:val="en-US"/>
        </w:rPr>
        <w:t>baik</w:t>
      </w:r>
      <w:proofErr w:type="spellEnd"/>
      <w:r w:rsidR="00BF506E">
        <w:rPr>
          <w:lang w:val="en-US"/>
        </w:rPr>
        <w:t xml:space="preserve">, </w:t>
      </w:r>
      <w:proofErr w:type="spellStart"/>
      <w:r w:rsidR="00BF506E">
        <w:rPr>
          <w:lang w:val="en-US"/>
        </w:rPr>
        <w:t>akan</w:t>
      </w:r>
      <w:proofErr w:type="spellEnd"/>
      <w:r w:rsidR="00BF506E">
        <w:rPr>
          <w:lang w:val="en-US"/>
        </w:rPr>
        <w:t xml:space="preserve"> </w:t>
      </w:r>
      <w:proofErr w:type="spellStart"/>
      <w:r w:rsidR="00BF506E">
        <w:rPr>
          <w:lang w:val="en-US"/>
        </w:rPr>
        <w:t>tetapi</w:t>
      </w:r>
      <w:proofErr w:type="spellEnd"/>
      <w:r w:rsidR="00BF506E">
        <w:rPr>
          <w:lang w:val="en-US"/>
        </w:rPr>
        <w:t xml:space="preserve"> </w:t>
      </w:r>
      <w:proofErr w:type="spellStart"/>
      <w:r w:rsidR="00BF506E">
        <w:rPr>
          <w:lang w:val="en-US"/>
        </w:rPr>
        <w:t>faktor</w:t>
      </w:r>
      <w:proofErr w:type="spellEnd"/>
      <w:r w:rsidR="00BF506E">
        <w:rPr>
          <w:lang w:val="en-US"/>
        </w:rPr>
        <w:t xml:space="preserve"> yang </w:t>
      </w:r>
      <w:proofErr w:type="spellStart"/>
      <w:r w:rsidR="00BF506E">
        <w:rPr>
          <w:lang w:val="en-US"/>
        </w:rPr>
        <w:t>sangat</w:t>
      </w:r>
      <w:proofErr w:type="spellEnd"/>
      <w:r w:rsidR="00BF506E">
        <w:rPr>
          <w:lang w:val="en-US"/>
        </w:rPr>
        <w:t xml:space="preserve"> </w:t>
      </w:r>
      <w:proofErr w:type="spellStart"/>
      <w:r w:rsidR="00BF506E">
        <w:rPr>
          <w:lang w:val="en-US"/>
        </w:rPr>
        <w:t>mempengaruhi</w:t>
      </w:r>
      <w:proofErr w:type="spellEnd"/>
      <w:r w:rsidR="00BF506E">
        <w:rPr>
          <w:lang w:val="en-US"/>
        </w:rPr>
        <w:t xml:space="preserve"> </w:t>
      </w:r>
      <w:proofErr w:type="spellStart"/>
      <w:r w:rsidR="00BF506E">
        <w:rPr>
          <w:lang w:val="en-US"/>
        </w:rPr>
        <w:t>ukuran</w:t>
      </w:r>
      <w:proofErr w:type="spellEnd"/>
      <w:r w:rsidR="00BF506E">
        <w:rPr>
          <w:lang w:val="en-US"/>
        </w:rPr>
        <w:t xml:space="preserve"> </w:t>
      </w:r>
      <w:proofErr w:type="spellStart"/>
      <w:r w:rsidR="00BF506E">
        <w:rPr>
          <w:lang w:val="en-US"/>
        </w:rPr>
        <w:t>biji</w:t>
      </w:r>
      <w:proofErr w:type="spellEnd"/>
      <w:r w:rsidR="00BF506E">
        <w:rPr>
          <w:lang w:val="en-US"/>
        </w:rPr>
        <w:t xml:space="preserve"> </w:t>
      </w:r>
      <w:proofErr w:type="spellStart"/>
      <w:r w:rsidR="00BF506E">
        <w:rPr>
          <w:lang w:val="en-US"/>
        </w:rPr>
        <w:t>hingga</w:t>
      </w:r>
      <w:proofErr w:type="spellEnd"/>
      <w:r w:rsidR="00BF506E">
        <w:rPr>
          <w:lang w:val="en-US"/>
        </w:rPr>
        <w:t xml:space="preserve"> </w:t>
      </w:r>
      <w:proofErr w:type="spellStart"/>
      <w:r w:rsidR="00BF506E">
        <w:rPr>
          <w:lang w:val="en-US"/>
        </w:rPr>
        <w:t>mencapai</w:t>
      </w:r>
      <w:proofErr w:type="spellEnd"/>
      <w:r w:rsidR="00BF506E">
        <w:rPr>
          <w:lang w:val="en-US"/>
        </w:rPr>
        <w:t xml:space="preserve"> </w:t>
      </w:r>
      <w:proofErr w:type="spellStart"/>
      <w:r w:rsidR="00BF506E">
        <w:rPr>
          <w:lang w:val="en-US"/>
        </w:rPr>
        <w:t>maksimum</w:t>
      </w:r>
      <w:proofErr w:type="spellEnd"/>
      <w:r w:rsidR="00BF506E">
        <w:rPr>
          <w:lang w:val="en-US"/>
        </w:rPr>
        <w:t xml:space="preserve"> </w:t>
      </w:r>
      <w:proofErr w:type="spellStart"/>
      <w:r w:rsidR="00BF506E">
        <w:rPr>
          <w:lang w:val="en-US"/>
        </w:rPr>
        <w:t>yaitu</w:t>
      </w:r>
      <w:proofErr w:type="spellEnd"/>
      <w:r w:rsidR="00BF506E">
        <w:rPr>
          <w:lang w:val="en-US"/>
        </w:rPr>
        <w:t xml:space="preserve"> </w:t>
      </w:r>
      <w:proofErr w:type="spellStart"/>
      <w:r w:rsidR="00BF506E">
        <w:rPr>
          <w:lang w:val="en-US"/>
        </w:rPr>
        <w:t>faktor</w:t>
      </w:r>
      <w:proofErr w:type="spellEnd"/>
      <w:r w:rsidR="00BF506E">
        <w:rPr>
          <w:lang w:val="en-US"/>
        </w:rPr>
        <w:t xml:space="preserve"> </w:t>
      </w:r>
      <w:proofErr w:type="spellStart"/>
      <w:r w:rsidR="00BF506E">
        <w:rPr>
          <w:lang w:val="en-US"/>
        </w:rPr>
        <w:t>genetik</w:t>
      </w:r>
      <w:proofErr w:type="spellEnd"/>
      <w:r w:rsidR="00BF506E">
        <w:rPr>
          <w:lang w:val="en-US"/>
        </w:rPr>
        <w:t xml:space="preserve">.  </w:t>
      </w:r>
      <w:r w:rsidR="005D6562">
        <w:rPr>
          <w:lang w:val="en-US"/>
        </w:rPr>
        <w:t xml:space="preserve"> </w:t>
      </w:r>
      <w:r w:rsidRPr="0058678B">
        <w:t xml:space="preserve"> </w:t>
      </w:r>
    </w:p>
    <w:p w:rsidR="0058678B" w:rsidRDefault="0058678B" w:rsidP="0058678B">
      <w:pPr>
        <w:rPr>
          <w:b/>
          <w:lang w:val="en-US"/>
        </w:rPr>
      </w:pPr>
      <w:proofErr w:type="spellStart"/>
      <w:r>
        <w:rPr>
          <w:b/>
          <w:lang w:val="en-US"/>
        </w:rPr>
        <w:lastRenderedPageBreak/>
        <w:t>Bobot</w:t>
      </w:r>
      <w:proofErr w:type="spellEnd"/>
      <w:r>
        <w:rPr>
          <w:b/>
          <w:lang w:val="en-US"/>
        </w:rPr>
        <w:t xml:space="preserve"> 1000 </w:t>
      </w:r>
      <w:proofErr w:type="spellStart"/>
      <w:r>
        <w:rPr>
          <w:b/>
          <w:lang w:val="en-US"/>
        </w:rPr>
        <w:t>Biji</w:t>
      </w:r>
      <w:proofErr w:type="spellEnd"/>
    </w:p>
    <w:p w:rsidR="0074432B" w:rsidRDefault="0058678B" w:rsidP="0074432B">
      <w:pPr>
        <w:ind w:firstLine="720"/>
        <w:rPr>
          <w:lang w:val="en-US"/>
        </w:rPr>
      </w:pPr>
      <w:r w:rsidRPr="0058678B">
        <w:t xml:space="preserve">Hasil analisis uji DMRT 5% </w:t>
      </w:r>
      <w:r w:rsidR="00783CBC">
        <w:rPr>
          <w:lang w:val="en-US"/>
        </w:rPr>
        <w:t>(</w:t>
      </w:r>
      <w:proofErr w:type="spellStart"/>
      <w:r w:rsidR="00783CBC">
        <w:rPr>
          <w:lang w:val="en-US"/>
        </w:rPr>
        <w:t>Tabel</w:t>
      </w:r>
      <w:proofErr w:type="spellEnd"/>
      <w:r w:rsidR="00783CBC">
        <w:rPr>
          <w:lang w:val="en-US"/>
        </w:rPr>
        <w:t xml:space="preserve"> 5) </w:t>
      </w:r>
      <w:r w:rsidRPr="0058678B">
        <w:t>menunjukkan bahwa terdapat interaksi yang terjadi antara varietas, galur dengan berbagai</w:t>
      </w:r>
      <w:r w:rsidR="0074432B">
        <w:t xml:space="preserve"> konsentras</w:t>
      </w:r>
      <w:r w:rsidR="0074432B">
        <w:rPr>
          <w:lang w:val="en-US"/>
        </w:rPr>
        <w:t xml:space="preserve">i </w:t>
      </w:r>
      <w:r w:rsidRPr="0058678B">
        <w:t>BP-1 terh</w:t>
      </w:r>
      <w:r w:rsidR="00783CBC">
        <w:t>adap rata-rata bobot 1000 bij</w:t>
      </w:r>
      <w:r w:rsidR="00783CBC">
        <w:rPr>
          <w:lang w:val="en-US"/>
        </w:rPr>
        <w:t xml:space="preserve">i. </w:t>
      </w:r>
      <w:bookmarkStart w:id="4" w:name="_Toc65751978"/>
    </w:p>
    <w:p w:rsidR="0074432B" w:rsidRDefault="0074432B" w:rsidP="0074432B">
      <w:pPr>
        <w:ind w:firstLine="720"/>
        <w:rPr>
          <w:lang w:val="en-US"/>
        </w:rPr>
      </w:pPr>
    </w:p>
    <w:p w:rsidR="0074432B" w:rsidRPr="0074432B" w:rsidRDefault="0074432B" w:rsidP="0074432B">
      <w:pPr>
        <w:ind w:firstLine="720"/>
        <w:rPr>
          <w:lang w:val="en-US"/>
        </w:rPr>
      </w:pPr>
    </w:p>
    <w:p w:rsidR="0074432B" w:rsidRPr="000B4B30" w:rsidRDefault="0074432B" w:rsidP="000B4B30">
      <w:pPr>
        <w:rPr>
          <w:lang w:val="en-GB"/>
        </w:rPr>
        <w:sectPr w:rsidR="0074432B" w:rsidRPr="000B4B30" w:rsidSect="0058678B">
          <w:type w:val="continuous"/>
          <w:pgSz w:w="11907" w:h="16840" w:code="9"/>
          <w:pgMar w:top="1699" w:right="1267" w:bottom="1699" w:left="1267" w:header="144" w:footer="720" w:gutter="0"/>
          <w:cols w:num="2" w:space="720"/>
          <w:docGrid w:linePitch="326"/>
        </w:sectPr>
      </w:pPr>
    </w:p>
    <w:p w:rsidR="0058678B" w:rsidRPr="000B4B30" w:rsidRDefault="0058678B" w:rsidP="00EC0F13">
      <w:pPr>
        <w:pStyle w:val="Caption"/>
        <w:keepNext/>
        <w:spacing w:before="120" w:after="80" w:line="240" w:lineRule="auto"/>
        <w:ind w:left="990" w:hanging="990"/>
        <w:jc w:val="both"/>
        <w:rPr>
          <w:sz w:val="24"/>
          <w:szCs w:val="24"/>
        </w:rPr>
      </w:pPr>
      <w:proofErr w:type="spellStart"/>
      <w:proofErr w:type="gramStart"/>
      <w:r w:rsidRPr="000B4B30">
        <w:rPr>
          <w:sz w:val="24"/>
          <w:szCs w:val="24"/>
        </w:rPr>
        <w:lastRenderedPageBreak/>
        <w:t>Tabel</w:t>
      </w:r>
      <w:proofErr w:type="spellEnd"/>
      <w:r w:rsidRPr="000B4B30">
        <w:rPr>
          <w:sz w:val="24"/>
          <w:szCs w:val="24"/>
        </w:rPr>
        <w:t xml:space="preserve"> </w:t>
      </w:r>
      <w:r w:rsidR="000B4B30" w:rsidRPr="000B4B30">
        <w:rPr>
          <w:sz w:val="24"/>
          <w:szCs w:val="24"/>
        </w:rPr>
        <w:t>5</w:t>
      </w:r>
      <w:r w:rsidRPr="000B4B30">
        <w:rPr>
          <w:sz w:val="24"/>
          <w:szCs w:val="24"/>
        </w:rPr>
        <w:t>.</w:t>
      </w:r>
      <w:proofErr w:type="gramEnd"/>
      <w:r w:rsidRPr="000B4B30">
        <w:rPr>
          <w:b/>
          <w:sz w:val="24"/>
          <w:szCs w:val="24"/>
        </w:rPr>
        <w:tab/>
      </w:r>
      <w:proofErr w:type="spellStart"/>
      <w:r w:rsidR="00EC0F13">
        <w:rPr>
          <w:sz w:val="24"/>
          <w:szCs w:val="24"/>
        </w:rPr>
        <w:t>Rerata</w:t>
      </w:r>
      <w:proofErr w:type="spellEnd"/>
      <w:r w:rsidR="00EC0F13">
        <w:rPr>
          <w:sz w:val="24"/>
          <w:szCs w:val="24"/>
        </w:rPr>
        <w:t xml:space="preserve"> </w:t>
      </w:r>
      <w:proofErr w:type="spellStart"/>
      <w:r w:rsidRPr="000B4B30">
        <w:rPr>
          <w:sz w:val="24"/>
          <w:szCs w:val="24"/>
        </w:rPr>
        <w:t>Bobot</w:t>
      </w:r>
      <w:proofErr w:type="spellEnd"/>
      <w:r w:rsidRPr="000B4B30">
        <w:rPr>
          <w:sz w:val="24"/>
          <w:szCs w:val="24"/>
        </w:rPr>
        <w:t xml:space="preserve"> 1000 </w:t>
      </w:r>
      <w:proofErr w:type="spellStart"/>
      <w:r w:rsidR="00EC0F13">
        <w:rPr>
          <w:sz w:val="24"/>
          <w:szCs w:val="24"/>
        </w:rPr>
        <w:t>Biji</w:t>
      </w:r>
      <w:proofErr w:type="spellEnd"/>
      <w:r w:rsidR="00EC0F13">
        <w:rPr>
          <w:sz w:val="24"/>
          <w:szCs w:val="24"/>
        </w:rPr>
        <w:t xml:space="preserve"> </w:t>
      </w:r>
      <w:proofErr w:type="spellStart"/>
      <w:r w:rsidR="00EC0F13">
        <w:rPr>
          <w:sz w:val="24"/>
          <w:szCs w:val="24"/>
        </w:rPr>
        <w:t>Akibat</w:t>
      </w:r>
      <w:proofErr w:type="spellEnd"/>
      <w:r w:rsidR="00EC0F13">
        <w:rPr>
          <w:sz w:val="24"/>
          <w:szCs w:val="24"/>
        </w:rPr>
        <w:t xml:space="preserve"> </w:t>
      </w:r>
      <w:proofErr w:type="spellStart"/>
      <w:r w:rsidR="00EC0F13">
        <w:rPr>
          <w:sz w:val="24"/>
          <w:szCs w:val="24"/>
        </w:rPr>
        <w:t>Interaksi</w:t>
      </w:r>
      <w:proofErr w:type="spellEnd"/>
      <w:r w:rsidR="00EC0F13">
        <w:rPr>
          <w:sz w:val="24"/>
          <w:szCs w:val="24"/>
        </w:rPr>
        <w:t xml:space="preserve"> </w:t>
      </w:r>
      <w:proofErr w:type="spellStart"/>
      <w:r w:rsidR="00EC0F13">
        <w:rPr>
          <w:sz w:val="24"/>
          <w:szCs w:val="24"/>
        </w:rPr>
        <w:t>Varietas</w:t>
      </w:r>
      <w:proofErr w:type="spellEnd"/>
      <w:r w:rsidR="00EC0F13">
        <w:rPr>
          <w:sz w:val="24"/>
          <w:szCs w:val="24"/>
        </w:rPr>
        <w:t xml:space="preserve">, </w:t>
      </w:r>
      <w:proofErr w:type="spellStart"/>
      <w:r w:rsidR="00EC0F13">
        <w:rPr>
          <w:sz w:val="24"/>
          <w:szCs w:val="24"/>
        </w:rPr>
        <w:t>Galur</w:t>
      </w:r>
      <w:proofErr w:type="spellEnd"/>
      <w:r w:rsidR="00EC0F13">
        <w:rPr>
          <w:sz w:val="24"/>
          <w:szCs w:val="24"/>
        </w:rPr>
        <w:t xml:space="preserve"> </w:t>
      </w:r>
      <w:proofErr w:type="spellStart"/>
      <w:r w:rsidR="00EC0F13">
        <w:rPr>
          <w:sz w:val="24"/>
          <w:szCs w:val="24"/>
        </w:rPr>
        <w:t>dan</w:t>
      </w:r>
      <w:proofErr w:type="spellEnd"/>
      <w:r w:rsidR="00EC0F13">
        <w:rPr>
          <w:sz w:val="24"/>
          <w:szCs w:val="24"/>
        </w:rPr>
        <w:t xml:space="preserve"> </w:t>
      </w:r>
      <w:proofErr w:type="spellStart"/>
      <w:r w:rsidR="00EC0F13">
        <w:rPr>
          <w:sz w:val="24"/>
          <w:szCs w:val="24"/>
        </w:rPr>
        <w:t>Konsentrasi</w:t>
      </w:r>
      <w:proofErr w:type="spellEnd"/>
      <w:r w:rsidRPr="000B4B30">
        <w:rPr>
          <w:sz w:val="24"/>
          <w:szCs w:val="24"/>
        </w:rPr>
        <w:t xml:space="preserve">              </w:t>
      </w:r>
      <w:r w:rsidR="00EC0F13">
        <w:rPr>
          <w:sz w:val="24"/>
          <w:szCs w:val="24"/>
        </w:rPr>
        <w:t xml:space="preserve">                   </w:t>
      </w:r>
      <w:proofErr w:type="spellStart"/>
      <w:r w:rsidRPr="000B4B30">
        <w:rPr>
          <w:sz w:val="24"/>
          <w:szCs w:val="24"/>
        </w:rPr>
        <w:t>Pupuk</w:t>
      </w:r>
      <w:proofErr w:type="spellEnd"/>
      <w:r w:rsidRPr="000B4B30">
        <w:rPr>
          <w:sz w:val="24"/>
          <w:szCs w:val="24"/>
        </w:rPr>
        <w:t xml:space="preserve"> </w:t>
      </w:r>
      <w:proofErr w:type="spellStart"/>
      <w:r w:rsidRPr="000B4B30">
        <w:rPr>
          <w:sz w:val="24"/>
          <w:szCs w:val="24"/>
        </w:rPr>
        <w:t>Organik</w:t>
      </w:r>
      <w:proofErr w:type="spellEnd"/>
      <w:r w:rsidRPr="000B4B30">
        <w:rPr>
          <w:sz w:val="24"/>
          <w:szCs w:val="24"/>
        </w:rPr>
        <w:t xml:space="preserve"> </w:t>
      </w:r>
      <w:proofErr w:type="spellStart"/>
      <w:r w:rsidRPr="000B4B30">
        <w:rPr>
          <w:sz w:val="24"/>
          <w:szCs w:val="24"/>
        </w:rPr>
        <w:t>Cair</w:t>
      </w:r>
      <w:proofErr w:type="spellEnd"/>
      <w:r w:rsidRPr="000B4B30">
        <w:rPr>
          <w:sz w:val="24"/>
          <w:szCs w:val="24"/>
        </w:rPr>
        <w:t xml:space="preserve"> Biopras-1 (BP-1)</w:t>
      </w:r>
      <w:bookmarkEnd w:id="4"/>
    </w:p>
    <w:tbl>
      <w:tblPr>
        <w:tblW w:w="0" w:type="auto"/>
        <w:jc w:val="center"/>
        <w:tblInd w:w="-1316" w:type="dxa"/>
        <w:tblLook w:val="04A0" w:firstRow="1" w:lastRow="0" w:firstColumn="1" w:lastColumn="0" w:noHBand="0" w:noVBand="1"/>
      </w:tblPr>
      <w:tblGrid>
        <w:gridCol w:w="4107"/>
        <w:gridCol w:w="1056"/>
        <w:gridCol w:w="936"/>
        <w:gridCol w:w="1043"/>
        <w:gridCol w:w="1056"/>
        <w:gridCol w:w="1139"/>
      </w:tblGrid>
      <w:tr w:rsidR="0058678B" w:rsidRPr="000B4B30" w:rsidTr="000B4B30">
        <w:trPr>
          <w:trHeight w:val="315"/>
          <w:jc w:val="center"/>
        </w:trPr>
        <w:tc>
          <w:tcPr>
            <w:tcW w:w="9337" w:type="dxa"/>
            <w:gridSpan w:val="6"/>
            <w:tcBorders>
              <w:top w:val="single" w:sz="4" w:space="0" w:color="auto"/>
              <w:bottom w:val="single" w:sz="4" w:space="0" w:color="auto"/>
            </w:tcBorders>
            <w:shd w:val="clear" w:color="auto" w:fill="auto"/>
            <w:noWrap/>
            <w:vAlign w:val="center"/>
          </w:tcPr>
          <w:p w:rsidR="0058678B" w:rsidRPr="000B4B30" w:rsidRDefault="0058678B" w:rsidP="000B4B30">
            <w:pPr>
              <w:jc w:val="center"/>
              <w:rPr>
                <w:b/>
                <w:bCs/>
                <w:color w:val="000000"/>
              </w:rPr>
            </w:pPr>
            <w:r w:rsidRPr="000B4B30">
              <w:rPr>
                <w:b/>
                <w:bCs/>
                <w:color w:val="000000"/>
              </w:rPr>
              <w:t>Bobot 1000 Biji (gr)</w:t>
            </w:r>
          </w:p>
        </w:tc>
      </w:tr>
      <w:tr w:rsidR="0058678B" w:rsidRPr="000B4B30" w:rsidTr="000B4B30">
        <w:trPr>
          <w:trHeight w:val="315"/>
          <w:jc w:val="center"/>
        </w:trPr>
        <w:tc>
          <w:tcPr>
            <w:tcW w:w="4107" w:type="dxa"/>
            <w:vMerge w:val="restart"/>
            <w:tcBorders>
              <w:top w:val="single" w:sz="4" w:space="0" w:color="auto"/>
            </w:tcBorders>
            <w:shd w:val="clear" w:color="auto" w:fill="auto"/>
            <w:noWrap/>
            <w:vAlign w:val="center"/>
            <w:hideMark/>
          </w:tcPr>
          <w:p w:rsidR="0058678B" w:rsidRPr="000B4B30" w:rsidRDefault="0058678B" w:rsidP="000B4B30">
            <w:pPr>
              <w:jc w:val="center"/>
              <w:rPr>
                <w:b/>
                <w:bCs/>
                <w:color w:val="000000"/>
              </w:rPr>
            </w:pPr>
            <w:r w:rsidRPr="000B4B30">
              <w:rPr>
                <w:b/>
                <w:bCs/>
                <w:color w:val="000000"/>
              </w:rPr>
              <w:t>Varietas dan Galur (A)</w:t>
            </w:r>
          </w:p>
        </w:tc>
        <w:tc>
          <w:tcPr>
            <w:tcW w:w="5230" w:type="dxa"/>
            <w:gridSpan w:val="5"/>
            <w:tcBorders>
              <w:top w:val="single" w:sz="4" w:space="0" w:color="auto"/>
              <w:bottom w:val="single" w:sz="4" w:space="0" w:color="auto"/>
            </w:tcBorders>
            <w:shd w:val="clear" w:color="auto" w:fill="auto"/>
            <w:noWrap/>
            <w:vAlign w:val="center"/>
            <w:hideMark/>
          </w:tcPr>
          <w:p w:rsidR="0058678B" w:rsidRPr="000B4B30" w:rsidRDefault="0058678B" w:rsidP="000B4B30">
            <w:pPr>
              <w:jc w:val="center"/>
              <w:rPr>
                <w:b/>
                <w:bCs/>
                <w:color w:val="000000"/>
              </w:rPr>
            </w:pPr>
            <w:r w:rsidRPr="000B4B30">
              <w:rPr>
                <w:b/>
                <w:bCs/>
                <w:color w:val="000000"/>
              </w:rPr>
              <w:t>Konsentrasi Biopras-1 (B)</w:t>
            </w:r>
          </w:p>
        </w:tc>
      </w:tr>
      <w:tr w:rsidR="0058678B" w:rsidRPr="000B4B30" w:rsidTr="000B4B30">
        <w:trPr>
          <w:trHeight w:val="315"/>
          <w:jc w:val="center"/>
        </w:trPr>
        <w:tc>
          <w:tcPr>
            <w:tcW w:w="4107" w:type="dxa"/>
            <w:vMerge/>
            <w:tcBorders>
              <w:bottom w:val="single" w:sz="4" w:space="0" w:color="auto"/>
            </w:tcBorders>
            <w:vAlign w:val="center"/>
            <w:hideMark/>
          </w:tcPr>
          <w:p w:rsidR="0058678B" w:rsidRPr="000B4B30" w:rsidRDefault="0058678B" w:rsidP="000B4B30">
            <w:pPr>
              <w:rPr>
                <w:b/>
                <w:bCs/>
                <w:color w:val="000000"/>
              </w:rPr>
            </w:pPr>
          </w:p>
        </w:tc>
        <w:tc>
          <w:tcPr>
            <w:tcW w:w="0" w:type="auto"/>
            <w:tcBorders>
              <w:bottom w:val="single" w:sz="4" w:space="0" w:color="auto"/>
            </w:tcBorders>
            <w:shd w:val="clear" w:color="auto" w:fill="auto"/>
            <w:noWrap/>
            <w:vAlign w:val="center"/>
            <w:hideMark/>
          </w:tcPr>
          <w:p w:rsidR="0058678B" w:rsidRPr="000B4B30" w:rsidRDefault="0058678B" w:rsidP="000B4B30">
            <w:pPr>
              <w:jc w:val="center"/>
              <w:rPr>
                <w:b/>
                <w:bCs/>
                <w:color w:val="000000"/>
              </w:rPr>
            </w:pPr>
            <w:r w:rsidRPr="000B4B30">
              <w:rPr>
                <w:b/>
                <w:bCs/>
                <w:color w:val="000000"/>
              </w:rPr>
              <w:t>b</w:t>
            </w:r>
            <w:r w:rsidRPr="000B4B30">
              <w:rPr>
                <w:b/>
                <w:bCs/>
                <w:color w:val="000000"/>
                <w:vertAlign w:val="subscript"/>
              </w:rPr>
              <w:t>1</w:t>
            </w:r>
          </w:p>
        </w:tc>
        <w:tc>
          <w:tcPr>
            <w:tcW w:w="0" w:type="auto"/>
            <w:tcBorders>
              <w:bottom w:val="single" w:sz="4" w:space="0" w:color="auto"/>
            </w:tcBorders>
            <w:shd w:val="clear" w:color="auto" w:fill="auto"/>
            <w:noWrap/>
            <w:vAlign w:val="center"/>
            <w:hideMark/>
          </w:tcPr>
          <w:p w:rsidR="0058678B" w:rsidRPr="000B4B30" w:rsidRDefault="0058678B" w:rsidP="000B4B30">
            <w:pPr>
              <w:jc w:val="center"/>
              <w:rPr>
                <w:b/>
                <w:bCs/>
                <w:color w:val="000000"/>
              </w:rPr>
            </w:pPr>
            <w:r w:rsidRPr="000B4B30">
              <w:rPr>
                <w:b/>
                <w:bCs/>
                <w:color w:val="000000"/>
              </w:rPr>
              <w:t>b</w:t>
            </w:r>
            <w:r w:rsidRPr="000B4B30">
              <w:rPr>
                <w:b/>
                <w:bCs/>
                <w:color w:val="000000"/>
                <w:vertAlign w:val="subscript"/>
              </w:rPr>
              <w:t>2</w:t>
            </w:r>
          </w:p>
        </w:tc>
        <w:tc>
          <w:tcPr>
            <w:tcW w:w="0" w:type="auto"/>
            <w:tcBorders>
              <w:bottom w:val="single" w:sz="4" w:space="0" w:color="auto"/>
            </w:tcBorders>
            <w:shd w:val="clear" w:color="auto" w:fill="auto"/>
            <w:noWrap/>
            <w:vAlign w:val="center"/>
            <w:hideMark/>
          </w:tcPr>
          <w:p w:rsidR="0058678B" w:rsidRPr="000B4B30" w:rsidRDefault="0058678B" w:rsidP="000B4B30">
            <w:pPr>
              <w:jc w:val="center"/>
              <w:rPr>
                <w:b/>
                <w:bCs/>
                <w:color w:val="000000"/>
              </w:rPr>
            </w:pPr>
            <w:r w:rsidRPr="000B4B30">
              <w:rPr>
                <w:b/>
                <w:bCs/>
                <w:color w:val="000000"/>
              </w:rPr>
              <w:t>b</w:t>
            </w:r>
            <w:r w:rsidRPr="000B4B30">
              <w:rPr>
                <w:b/>
                <w:bCs/>
                <w:color w:val="000000"/>
                <w:vertAlign w:val="subscript"/>
              </w:rPr>
              <w:t>3</w:t>
            </w:r>
          </w:p>
        </w:tc>
        <w:tc>
          <w:tcPr>
            <w:tcW w:w="0" w:type="auto"/>
            <w:tcBorders>
              <w:bottom w:val="single" w:sz="4" w:space="0" w:color="auto"/>
            </w:tcBorders>
            <w:shd w:val="clear" w:color="auto" w:fill="auto"/>
            <w:noWrap/>
            <w:vAlign w:val="center"/>
            <w:hideMark/>
          </w:tcPr>
          <w:p w:rsidR="0058678B" w:rsidRPr="000B4B30" w:rsidRDefault="0058678B" w:rsidP="000B4B30">
            <w:pPr>
              <w:jc w:val="center"/>
              <w:rPr>
                <w:b/>
                <w:bCs/>
                <w:color w:val="000000"/>
              </w:rPr>
            </w:pPr>
            <w:r w:rsidRPr="000B4B30">
              <w:rPr>
                <w:b/>
                <w:bCs/>
                <w:color w:val="000000"/>
              </w:rPr>
              <w:t>b</w:t>
            </w:r>
            <w:r w:rsidRPr="000B4B30">
              <w:rPr>
                <w:b/>
                <w:bCs/>
                <w:color w:val="000000"/>
                <w:vertAlign w:val="subscript"/>
              </w:rPr>
              <w:t>4</w:t>
            </w:r>
          </w:p>
        </w:tc>
        <w:tc>
          <w:tcPr>
            <w:tcW w:w="1139" w:type="dxa"/>
            <w:tcBorders>
              <w:bottom w:val="single" w:sz="4" w:space="0" w:color="auto"/>
            </w:tcBorders>
            <w:shd w:val="clear" w:color="auto" w:fill="auto"/>
            <w:noWrap/>
            <w:vAlign w:val="center"/>
            <w:hideMark/>
          </w:tcPr>
          <w:p w:rsidR="0058678B" w:rsidRPr="000B4B30" w:rsidRDefault="0058678B" w:rsidP="000B4B30">
            <w:pPr>
              <w:jc w:val="center"/>
              <w:rPr>
                <w:b/>
                <w:bCs/>
                <w:color w:val="000000"/>
              </w:rPr>
            </w:pPr>
            <w:r w:rsidRPr="000B4B30">
              <w:rPr>
                <w:b/>
                <w:bCs/>
                <w:color w:val="000000"/>
              </w:rPr>
              <w:t>b</w:t>
            </w:r>
            <w:r w:rsidRPr="000B4B30">
              <w:rPr>
                <w:b/>
                <w:bCs/>
                <w:color w:val="000000"/>
                <w:vertAlign w:val="subscript"/>
              </w:rPr>
              <w:t>5</w:t>
            </w:r>
          </w:p>
        </w:tc>
      </w:tr>
      <w:tr w:rsidR="0058678B" w:rsidRPr="000B4B30" w:rsidTr="000B4B30">
        <w:trPr>
          <w:trHeight w:val="315"/>
          <w:jc w:val="center"/>
        </w:trPr>
        <w:tc>
          <w:tcPr>
            <w:tcW w:w="4107" w:type="dxa"/>
            <w:vMerge w:val="restart"/>
            <w:tcBorders>
              <w:top w:val="single" w:sz="4" w:space="0" w:color="auto"/>
            </w:tcBorders>
            <w:shd w:val="clear" w:color="auto" w:fill="auto"/>
            <w:noWrap/>
            <w:vAlign w:val="center"/>
            <w:hideMark/>
          </w:tcPr>
          <w:p w:rsidR="0058678B" w:rsidRPr="000B4B30" w:rsidRDefault="0058678B" w:rsidP="000B4B30">
            <w:pPr>
              <w:jc w:val="center"/>
              <w:rPr>
                <w:b/>
                <w:bCs/>
                <w:color w:val="000000"/>
              </w:rPr>
            </w:pPr>
            <w:r w:rsidRPr="000B4B30">
              <w:rPr>
                <w:b/>
                <w:bCs/>
                <w:color w:val="000000"/>
              </w:rPr>
              <w:t>a</w:t>
            </w:r>
            <w:r w:rsidRPr="000B4B30">
              <w:rPr>
                <w:b/>
                <w:bCs/>
                <w:color w:val="000000"/>
                <w:vertAlign w:val="subscript"/>
              </w:rPr>
              <w:t>1</w:t>
            </w:r>
          </w:p>
        </w:tc>
        <w:tc>
          <w:tcPr>
            <w:tcW w:w="0" w:type="auto"/>
            <w:tcBorders>
              <w:top w:val="single" w:sz="4" w:space="0" w:color="auto"/>
            </w:tcBorders>
            <w:shd w:val="clear" w:color="auto" w:fill="auto"/>
            <w:noWrap/>
            <w:vAlign w:val="center"/>
            <w:hideMark/>
          </w:tcPr>
          <w:p w:rsidR="0058678B" w:rsidRPr="000B4B30" w:rsidRDefault="0058678B" w:rsidP="000B4B30">
            <w:pPr>
              <w:jc w:val="center"/>
              <w:rPr>
                <w:color w:val="000000"/>
              </w:rPr>
            </w:pPr>
            <w:r w:rsidRPr="000B4B30">
              <w:rPr>
                <w:color w:val="000000"/>
              </w:rPr>
              <w:t>136.20 b</w:t>
            </w:r>
          </w:p>
        </w:tc>
        <w:tc>
          <w:tcPr>
            <w:tcW w:w="0" w:type="auto"/>
            <w:tcBorders>
              <w:top w:val="single" w:sz="4" w:space="0" w:color="auto"/>
            </w:tcBorders>
            <w:shd w:val="clear" w:color="auto" w:fill="auto"/>
            <w:noWrap/>
            <w:vAlign w:val="center"/>
            <w:hideMark/>
          </w:tcPr>
          <w:p w:rsidR="0058678B" w:rsidRPr="000B4B30" w:rsidRDefault="0058678B" w:rsidP="000B4B30">
            <w:pPr>
              <w:jc w:val="center"/>
              <w:rPr>
                <w:color w:val="000000"/>
              </w:rPr>
            </w:pPr>
            <w:r w:rsidRPr="000B4B30">
              <w:rPr>
                <w:color w:val="000000"/>
              </w:rPr>
              <w:t>80.87 b</w:t>
            </w:r>
          </w:p>
        </w:tc>
        <w:tc>
          <w:tcPr>
            <w:tcW w:w="0" w:type="auto"/>
            <w:tcBorders>
              <w:top w:val="single" w:sz="4" w:space="0" w:color="auto"/>
            </w:tcBorders>
            <w:shd w:val="clear" w:color="auto" w:fill="auto"/>
            <w:noWrap/>
            <w:vAlign w:val="center"/>
            <w:hideMark/>
          </w:tcPr>
          <w:p w:rsidR="0058678B" w:rsidRPr="000B4B30" w:rsidRDefault="0058678B" w:rsidP="000B4B30">
            <w:pPr>
              <w:jc w:val="center"/>
              <w:rPr>
                <w:color w:val="000000"/>
              </w:rPr>
            </w:pPr>
            <w:r w:rsidRPr="000B4B30">
              <w:rPr>
                <w:color w:val="000000"/>
              </w:rPr>
              <w:t>105.43 a</w:t>
            </w:r>
          </w:p>
        </w:tc>
        <w:tc>
          <w:tcPr>
            <w:tcW w:w="0" w:type="auto"/>
            <w:tcBorders>
              <w:top w:val="single" w:sz="4" w:space="0" w:color="auto"/>
            </w:tcBorders>
            <w:shd w:val="clear" w:color="auto" w:fill="auto"/>
            <w:noWrap/>
            <w:vAlign w:val="center"/>
            <w:hideMark/>
          </w:tcPr>
          <w:p w:rsidR="0058678B" w:rsidRPr="000B4B30" w:rsidRDefault="0058678B" w:rsidP="000B4B30">
            <w:pPr>
              <w:jc w:val="center"/>
              <w:rPr>
                <w:color w:val="000000"/>
              </w:rPr>
            </w:pPr>
            <w:r w:rsidRPr="000B4B30">
              <w:rPr>
                <w:color w:val="000000"/>
              </w:rPr>
              <w:t>136.30 a</w:t>
            </w:r>
          </w:p>
        </w:tc>
        <w:tc>
          <w:tcPr>
            <w:tcW w:w="1139" w:type="dxa"/>
            <w:tcBorders>
              <w:top w:val="single" w:sz="4" w:space="0" w:color="auto"/>
            </w:tcBorders>
            <w:shd w:val="clear" w:color="auto" w:fill="auto"/>
            <w:noWrap/>
            <w:vAlign w:val="center"/>
            <w:hideMark/>
          </w:tcPr>
          <w:p w:rsidR="0058678B" w:rsidRPr="000B4B30" w:rsidRDefault="0058678B" w:rsidP="000B4B30">
            <w:pPr>
              <w:jc w:val="center"/>
              <w:rPr>
                <w:color w:val="000000"/>
              </w:rPr>
            </w:pPr>
            <w:r w:rsidRPr="000B4B30">
              <w:rPr>
                <w:color w:val="000000"/>
              </w:rPr>
              <w:t>79.13 b</w:t>
            </w:r>
          </w:p>
        </w:tc>
      </w:tr>
      <w:tr w:rsidR="0058678B" w:rsidRPr="000B4B30" w:rsidTr="000B4B30">
        <w:trPr>
          <w:trHeight w:val="315"/>
          <w:jc w:val="center"/>
        </w:trPr>
        <w:tc>
          <w:tcPr>
            <w:tcW w:w="4107" w:type="dxa"/>
            <w:vMerge/>
            <w:vAlign w:val="center"/>
            <w:hideMark/>
          </w:tcPr>
          <w:p w:rsidR="0058678B" w:rsidRPr="000B4B30" w:rsidRDefault="0058678B" w:rsidP="000B4B30">
            <w:pPr>
              <w:rPr>
                <w:b/>
                <w:bCs/>
                <w:color w:val="000000"/>
              </w:rPr>
            </w:pPr>
          </w:p>
        </w:tc>
        <w:tc>
          <w:tcPr>
            <w:tcW w:w="0" w:type="auto"/>
            <w:shd w:val="clear" w:color="auto" w:fill="auto"/>
            <w:noWrap/>
            <w:vAlign w:val="center"/>
            <w:hideMark/>
          </w:tcPr>
          <w:p w:rsidR="0058678B" w:rsidRPr="000B4B30" w:rsidRDefault="0058678B" w:rsidP="000B4B30">
            <w:pPr>
              <w:jc w:val="center"/>
              <w:rPr>
                <w:color w:val="000000"/>
              </w:rPr>
            </w:pPr>
            <w:r w:rsidRPr="000B4B30">
              <w:rPr>
                <w:color w:val="000000"/>
              </w:rPr>
              <w:t>A</w:t>
            </w:r>
          </w:p>
        </w:tc>
        <w:tc>
          <w:tcPr>
            <w:tcW w:w="0" w:type="auto"/>
            <w:shd w:val="clear" w:color="auto" w:fill="auto"/>
            <w:noWrap/>
            <w:vAlign w:val="center"/>
            <w:hideMark/>
          </w:tcPr>
          <w:p w:rsidR="0058678B" w:rsidRPr="000B4B30" w:rsidRDefault="0058678B" w:rsidP="000B4B30">
            <w:pPr>
              <w:jc w:val="center"/>
              <w:rPr>
                <w:color w:val="000000"/>
              </w:rPr>
            </w:pPr>
            <w:r w:rsidRPr="000B4B30">
              <w:rPr>
                <w:color w:val="000000"/>
              </w:rPr>
              <w:t>C</w:t>
            </w:r>
          </w:p>
        </w:tc>
        <w:tc>
          <w:tcPr>
            <w:tcW w:w="0" w:type="auto"/>
            <w:shd w:val="clear" w:color="auto" w:fill="auto"/>
            <w:noWrap/>
            <w:vAlign w:val="center"/>
            <w:hideMark/>
          </w:tcPr>
          <w:p w:rsidR="0058678B" w:rsidRPr="000B4B30" w:rsidRDefault="0058678B" w:rsidP="000B4B30">
            <w:pPr>
              <w:jc w:val="center"/>
              <w:rPr>
                <w:color w:val="000000"/>
              </w:rPr>
            </w:pPr>
            <w:r w:rsidRPr="000B4B30">
              <w:rPr>
                <w:color w:val="000000"/>
              </w:rPr>
              <w:t>B</w:t>
            </w:r>
          </w:p>
        </w:tc>
        <w:tc>
          <w:tcPr>
            <w:tcW w:w="0" w:type="auto"/>
            <w:shd w:val="clear" w:color="auto" w:fill="auto"/>
            <w:noWrap/>
            <w:vAlign w:val="center"/>
            <w:hideMark/>
          </w:tcPr>
          <w:p w:rsidR="0058678B" w:rsidRPr="000B4B30" w:rsidRDefault="0058678B" w:rsidP="000B4B30">
            <w:pPr>
              <w:jc w:val="center"/>
              <w:rPr>
                <w:color w:val="000000"/>
              </w:rPr>
            </w:pPr>
            <w:r w:rsidRPr="000B4B30">
              <w:rPr>
                <w:color w:val="000000"/>
              </w:rPr>
              <w:t>A</w:t>
            </w:r>
          </w:p>
        </w:tc>
        <w:tc>
          <w:tcPr>
            <w:tcW w:w="1139" w:type="dxa"/>
            <w:shd w:val="clear" w:color="auto" w:fill="auto"/>
            <w:noWrap/>
            <w:vAlign w:val="center"/>
            <w:hideMark/>
          </w:tcPr>
          <w:p w:rsidR="0058678B" w:rsidRPr="000B4B30" w:rsidRDefault="0058678B" w:rsidP="000B4B30">
            <w:pPr>
              <w:jc w:val="center"/>
              <w:rPr>
                <w:color w:val="000000"/>
              </w:rPr>
            </w:pPr>
            <w:r w:rsidRPr="000B4B30">
              <w:rPr>
                <w:color w:val="000000"/>
              </w:rPr>
              <w:t>C</w:t>
            </w:r>
          </w:p>
        </w:tc>
      </w:tr>
      <w:tr w:rsidR="0058678B" w:rsidRPr="000B4B30" w:rsidTr="000B4B30">
        <w:trPr>
          <w:trHeight w:val="315"/>
          <w:jc w:val="center"/>
        </w:trPr>
        <w:tc>
          <w:tcPr>
            <w:tcW w:w="4107" w:type="dxa"/>
            <w:vMerge w:val="restart"/>
            <w:shd w:val="clear" w:color="auto" w:fill="auto"/>
            <w:noWrap/>
            <w:vAlign w:val="center"/>
            <w:hideMark/>
          </w:tcPr>
          <w:p w:rsidR="0058678B" w:rsidRPr="000B4B30" w:rsidRDefault="0058678B" w:rsidP="000B4B30">
            <w:pPr>
              <w:jc w:val="center"/>
              <w:rPr>
                <w:b/>
                <w:bCs/>
                <w:color w:val="000000"/>
              </w:rPr>
            </w:pPr>
            <w:r w:rsidRPr="000B4B30">
              <w:rPr>
                <w:b/>
                <w:bCs/>
                <w:color w:val="000000"/>
              </w:rPr>
              <w:t>a</w:t>
            </w:r>
            <w:r w:rsidRPr="000B4B30">
              <w:rPr>
                <w:b/>
                <w:bCs/>
                <w:color w:val="000000"/>
                <w:vertAlign w:val="subscript"/>
              </w:rPr>
              <w:t>2</w:t>
            </w:r>
          </w:p>
        </w:tc>
        <w:tc>
          <w:tcPr>
            <w:tcW w:w="0" w:type="auto"/>
            <w:shd w:val="clear" w:color="auto" w:fill="auto"/>
            <w:noWrap/>
            <w:vAlign w:val="center"/>
            <w:hideMark/>
          </w:tcPr>
          <w:p w:rsidR="0058678B" w:rsidRPr="000B4B30" w:rsidRDefault="0058678B" w:rsidP="000B4B30">
            <w:pPr>
              <w:jc w:val="center"/>
              <w:rPr>
                <w:color w:val="000000"/>
              </w:rPr>
            </w:pPr>
            <w:r w:rsidRPr="000B4B30">
              <w:rPr>
                <w:color w:val="000000"/>
              </w:rPr>
              <w:t>152.30 a</w:t>
            </w:r>
          </w:p>
        </w:tc>
        <w:tc>
          <w:tcPr>
            <w:tcW w:w="0" w:type="auto"/>
            <w:shd w:val="clear" w:color="auto" w:fill="auto"/>
            <w:noWrap/>
            <w:vAlign w:val="center"/>
            <w:hideMark/>
          </w:tcPr>
          <w:p w:rsidR="0058678B" w:rsidRPr="000B4B30" w:rsidRDefault="0058678B" w:rsidP="000B4B30">
            <w:pPr>
              <w:jc w:val="center"/>
              <w:rPr>
                <w:color w:val="000000"/>
              </w:rPr>
            </w:pPr>
            <w:r w:rsidRPr="000B4B30">
              <w:rPr>
                <w:color w:val="000000"/>
              </w:rPr>
              <w:t>85.53 a</w:t>
            </w:r>
          </w:p>
        </w:tc>
        <w:tc>
          <w:tcPr>
            <w:tcW w:w="0" w:type="auto"/>
            <w:shd w:val="clear" w:color="auto" w:fill="auto"/>
            <w:noWrap/>
            <w:vAlign w:val="center"/>
            <w:hideMark/>
          </w:tcPr>
          <w:p w:rsidR="0058678B" w:rsidRPr="000B4B30" w:rsidRDefault="0058678B" w:rsidP="000B4B30">
            <w:pPr>
              <w:jc w:val="center"/>
              <w:rPr>
                <w:color w:val="000000"/>
              </w:rPr>
            </w:pPr>
            <w:r w:rsidRPr="000B4B30">
              <w:rPr>
                <w:color w:val="000000"/>
              </w:rPr>
              <w:t>99.30 b</w:t>
            </w:r>
          </w:p>
        </w:tc>
        <w:tc>
          <w:tcPr>
            <w:tcW w:w="0" w:type="auto"/>
            <w:shd w:val="clear" w:color="auto" w:fill="auto"/>
            <w:noWrap/>
            <w:vAlign w:val="center"/>
            <w:hideMark/>
          </w:tcPr>
          <w:p w:rsidR="0058678B" w:rsidRPr="000B4B30" w:rsidRDefault="0058678B" w:rsidP="000B4B30">
            <w:pPr>
              <w:jc w:val="center"/>
              <w:rPr>
                <w:color w:val="000000"/>
              </w:rPr>
            </w:pPr>
            <w:r w:rsidRPr="000B4B30">
              <w:rPr>
                <w:color w:val="000000"/>
              </w:rPr>
              <w:t>121.73 b</w:t>
            </w:r>
          </w:p>
        </w:tc>
        <w:tc>
          <w:tcPr>
            <w:tcW w:w="1139" w:type="dxa"/>
            <w:shd w:val="clear" w:color="auto" w:fill="auto"/>
            <w:noWrap/>
            <w:vAlign w:val="center"/>
            <w:hideMark/>
          </w:tcPr>
          <w:p w:rsidR="0058678B" w:rsidRPr="000B4B30" w:rsidRDefault="0058678B" w:rsidP="000B4B30">
            <w:pPr>
              <w:jc w:val="center"/>
              <w:rPr>
                <w:color w:val="000000"/>
              </w:rPr>
            </w:pPr>
            <w:r w:rsidRPr="000B4B30">
              <w:rPr>
                <w:color w:val="000000"/>
              </w:rPr>
              <w:t>153.10 a</w:t>
            </w:r>
          </w:p>
        </w:tc>
      </w:tr>
      <w:tr w:rsidR="0058678B" w:rsidRPr="000B4B30" w:rsidTr="000B4B30">
        <w:trPr>
          <w:trHeight w:val="315"/>
          <w:jc w:val="center"/>
        </w:trPr>
        <w:tc>
          <w:tcPr>
            <w:tcW w:w="4107" w:type="dxa"/>
            <w:vMerge/>
            <w:tcBorders>
              <w:bottom w:val="single" w:sz="4" w:space="0" w:color="auto"/>
            </w:tcBorders>
            <w:vAlign w:val="center"/>
            <w:hideMark/>
          </w:tcPr>
          <w:p w:rsidR="0058678B" w:rsidRPr="000B4B30" w:rsidRDefault="0058678B" w:rsidP="000B4B30">
            <w:pPr>
              <w:rPr>
                <w:b/>
                <w:bCs/>
                <w:color w:val="000000"/>
              </w:rPr>
            </w:pPr>
          </w:p>
        </w:tc>
        <w:tc>
          <w:tcPr>
            <w:tcW w:w="0" w:type="auto"/>
            <w:tcBorders>
              <w:bottom w:val="single" w:sz="4" w:space="0" w:color="auto"/>
            </w:tcBorders>
            <w:shd w:val="clear" w:color="auto" w:fill="auto"/>
            <w:noWrap/>
            <w:vAlign w:val="center"/>
            <w:hideMark/>
          </w:tcPr>
          <w:p w:rsidR="0058678B" w:rsidRPr="000B4B30" w:rsidRDefault="0058678B" w:rsidP="000B4B30">
            <w:pPr>
              <w:jc w:val="center"/>
              <w:rPr>
                <w:color w:val="000000"/>
              </w:rPr>
            </w:pPr>
            <w:r w:rsidRPr="000B4B30">
              <w:rPr>
                <w:color w:val="000000"/>
              </w:rPr>
              <w:t>A</w:t>
            </w:r>
          </w:p>
        </w:tc>
        <w:tc>
          <w:tcPr>
            <w:tcW w:w="0" w:type="auto"/>
            <w:tcBorders>
              <w:bottom w:val="single" w:sz="4" w:space="0" w:color="auto"/>
            </w:tcBorders>
            <w:shd w:val="clear" w:color="auto" w:fill="auto"/>
            <w:noWrap/>
            <w:vAlign w:val="center"/>
            <w:hideMark/>
          </w:tcPr>
          <w:p w:rsidR="0058678B" w:rsidRPr="000B4B30" w:rsidRDefault="0058678B" w:rsidP="000B4B30">
            <w:pPr>
              <w:jc w:val="center"/>
              <w:rPr>
                <w:color w:val="000000"/>
              </w:rPr>
            </w:pPr>
            <w:r w:rsidRPr="000B4B30">
              <w:rPr>
                <w:color w:val="000000"/>
              </w:rPr>
              <w:t>D</w:t>
            </w:r>
          </w:p>
        </w:tc>
        <w:tc>
          <w:tcPr>
            <w:tcW w:w="0" w:type="auto"/>
            <w:tcBorders>
              <w:bottom w:val="single" w:sz="4" w:space="0" w:color="auto"/>
            </w:tcBorders>
            <w:shd w:val="clear" w:color="auto" w:fill="auto"/>
            <w:noWrap/>
            <w:vAlign w:val="center"/>
            <w:hideMark/>
          </w:tcPr>
          <w:p w:rsidR="0058678B" w:rsidRPr="000B4B30" w:rsidRDefault="0058678B" w:rsidP="000B4B30">
            <w:pPr>
              <w:jc w:val="center"/>
              <w:rPr>
                <w:color w:val="000000"/>
              </w:rPr>
            </w:pPr>
            <w:r w:rsidRPr="000B4B30">
              <w:rPr>
                <w:color w:val="000000"/>
              </w:rPr>
              <w:t>C</w:t>
            </w:r>
          </w:p>
        </w:tc>
        <w:tc>
          <w:tcPr>
            <w:tcW w:w="0" w:type="auto"/>
            <w:tcBorders>
              <w:bottom w:val="single" w:sz="4" w:space="0" w:color="auto"/>
            </w:tcBorders>
            <w:shd w:val="clear" w:color="auto" w:fill="auto"/>
            <w:noWrap/>
            <w:vAlign w:val="center"/>
            <w:hideMark/>
          </w:tcPr>
          <w:p w:rsidR="0058678B" w:rsidRPr="000B4B30" w:rsidRDefault="0058678B" w:rsidP="000B4B30">
            <w:pPr>
              <w:jc w:val="center"/>
              <w:rPr>
                <w:color w:val="000000"/>
              </w:rPr>
            </w:pPr>
            <w:r w:rsidRPr="000B4B30">
              <w:rPr>
                <w:color w:val="000000"/>
              </w:rPr>
              <w:t>B</w:t>
            </w:r>
          </w:p>
        </w:tc>
        <w:tc>
          <w:tcPr>
            <w:tcW w:w="1139" w:type="dxa"/>
            <w:tcBorders>
              <w:bottom w:val="single" w:sz="4" w:space="0" w:color="auto"/>
            </w:tcBorders>
            <w:shd w:val="clear" w:color="auto" w:fill="auto"/>
            <w:noWrap/>
            <w:vAlign w:val="center"/>
            <w:hideMark/>
          </w:tcPr>
          <w:p w:rsidR="0058678B" w:rsidRPr="000B4B30" w:rsidRDefault="0058678B" w:rsidP="000B4B30">
            <w:pPr>
              <w:jc w:val="center"/>
              <w:rPr>
                <w:color w:val="000000"/>
              </w:rPr>
            </w:pPr>
            <w:r w:rsidRPr="000B4B30">
              <w:rPr>
                <w:color w:val="000000"/>
              </w:rPr>
              <w:t>A</w:t>
            </w:r>
          </w:p>
        </w:tc>
      </w:tr>
      <w:tr w:rsidR="0058678B" w:rsidRPr="000B4B30" w:rsidTr="000B4B30">
        <w:trPr>
          <w:trHeight w:val="315"/>
          <w:jc w:val="center"/>
        </w:trPr>
        <w:tc>
          <w:tcPr>
            <w:tcW w:w="4107" w:type="dxa"/>
            <w:tcBorders>
              <w:top w:val="single" w:sz="4" w:space="0" w:color="auto"/>
              <w:bottom w:val="single" w:sz="4" w:space="0" w:color="auto"/>
            </w:tcBorders>
            <w:vAlign w:val="center"/>
          </w:tcPr>
          <w:p w:rsidR="0058678B" w:rsidRPr="000B4B30" w:rsidRDefault="00EC0F13" w:rsidP="00EC0F13">
            <w:pPr>
              <w:jc w:val="center"/>
              <w:rPr>
                <w:b/>
                <w:bCs/>
                <w:color w:val="000000"/>
              </w:rPr>
            </w:pPr>
            <w:r>
              <w:rPr>
                <w:b/>
                <w:bCs/>
                <w:color w:val="000000"/>
              </w:rPr>
              <w:t>K</w:t>
            </w:r>
            <w:r>
              <w:rPr>
                <w:b/>
                <w:bCs/>
                <w:color w:val="000000"/>
                <w:lang w:val="en-US"/>
              </w:rPr>
              <w:t xml:space="preserve">K </w:t>
            </w:r>
            <w:r w:rsidR="0058678B" w:rsidRPr="000B4B30">
              <w:rPr>
                <w:b/>
                <w:bCs/>
                <w:color w:val="000000"/>
              </w:rPr>
              <w:t>A</w:t>
            </w:r>
          </w:p>
        </w:tc>
        <w:tc>
          <w:tcPr>
            <w:tcW w:w="5230" w:type="dxa"/>
            <w:gridSpan w:val="5"/>
            <w:tcBorders>
              <w:top w:val="single" w:sz="4" w:space="0" w:color="auto"/>
              <w:bottom w:val="single" w:sz="4" w:space="0" w:color="auto"/>
            </w:tcBorders>
            <w:shd w:val="clear" w:color="auto" w:fill="auto"/>
            <w:noWrap/>
            <w:vAlign w:val="center"/>
          </w:tcPr>
          <w:p w:rsidR="0058678B" w:rsidRPr="000B4B30" w:rsidRDefault="0058678B" w:rsidP="000B4B30">
            <w:pPr>
              <w:jc w:val="center"/>
              <w:rPr>
                <w:b/>
                <w:color w:val="000000"/>
              </w:rPr>
            </w:pPr>
            <w:r w:rsidRPr="000B4B30">
              <w:rPr>
                <w:b/>
                <w:color w:val="000000"/>
              </w:rPr>
              <w:t>7.89 %</w:t>
            </w:r>
          </w:p>
        </w:tc>
      </w:tr>
      <w:tr w:rsidR="0058678B" w:rsidRPr="000B4B30" w:rsidTr="000B4B30">
        <w:trPr>
          <w:trHeight w:val="315"/>
          <w:jc w:val="center"/>
        </w:trPr>
        <w:tc>
          <w:tcPr>
            <w:tcW w:w="4107" w:type="dxa"/>
            <w:tcBorders>
              <w:top w:val="single" w:sz="4" w:space="0" w:color="auto"/>
              <w:bottom w:val="single" w:sz="4" w:space="0" w:color="auto"/>
            </w:tcBorders>
            <w:vAlign w:val="center"/>
          </w:tcPr>
          <w:p w:rsidR="0058678B" w:rsidRPr="000B4B30" w:rsidRDefault="00EC0F13" w:rsidP="00EC0F13">
            <w:pPr>
              <w:jc w:val="center"/>
              <w:rPr>
                <w:b/>
                <w:bCs/>
                <w:color w:val="000000"/>
              </w:rPr>
            </w:pPr>
            <w:r>
              <w:rPr>
                <w:b/>
                <w:bCs/>
                <w:color w:val="000000"/>
              </w:rPr>
              <w:t>K</w:t>
            </w:r>
            <w:r>
              <w:rPr>
                <w:b/>
                <w:bCs/>
                <w:color w:val="000000"/>
                <w:lang w:val="en-US"/>
              </w:rPr>
              <w:t xml:space="preserve">K </w:t>
            </w:r>
            <w:r w:rsidR="0058678B" w:rsidRPr="000B4B30">
              <w:rPr>
                <w:b/>
                <w:bCs/>
                <w:color w:val="000000"/>
              </w:rPr>
              <w:t>B</w:t>
            </w:r>
          </w:p>
        </w:tc>
        <w:tc>
          <w:tcPr>
            <w:tcW w:w="5230" w:type="dxa"/>
            <w:gridSpan w:val="5"/>
            <w:tcBorders>
              <w:top w:val="single" w:sz="4" w:space="0" w:color="auto"/>
              <w:bottom w:val="single" w:sz="4" w:space="0" w:color="auto"/>
            </w:tcBorders>
            <w:shd w:val="clear" w:color="auto" w:fill="auto"/>
            <w:noWrap/>
            <w:vAlign w:val="center"/>
          </w:tcPr>
          <w:p w:rsidR="0058678B" w:rsidRPr="000B4B30" w:rsidRDefault="0058678B" w:rsidP="000B4B30">
            <w:pPr>
              <w:jc w:val="center"/>
              <w:rPr>
                <w:b/>
                <w:color w:val="000000"/>
              </w:rPr>
            </w:pPr>
            <w:r w:rsidRPr="000B4B30">
              <w:rPr>
                <w:b/>
                <w:color w:val="000000"/>
              </w:rPr>
              <w:t>6.10 %</w:t>
            </w:r>
          </w:p>
        </w:tc>
      </w:tr>
    </w:tbl>
    <w:p w:rsidR="0058678B" w:rsidRPr="000B4B30" w:rsidRDefault="00EC0F13" w:rsidP="000B4B30">
      <w:pPr>
        <w:pStyle w:val="Caption"/>
        <w:keepNext/>
        <w:tabs>
          <w:tab w:val="left" w:pos="1530"/>
        </w:tabs>
        <w:spacing w:before="0" w:after="120" w:line="240" w:lineRule="auto"/>
        <w:ind w:left="1440" w:hanging="1440"/>
        <w:jc w:val="both"/>
        <w:rPr>
          <w:sz w:val="24"/>
          <w:szCs w:val="24"/>
        </w:rPr>
      </w:pPr>
      <w:proofErr w:type="spellStart"/>
      <w:proofErr w:type="gramStart"/>
      <w:r>
        <w:rPr>
          <w:sz w:val="24"/>
          <w:szCs w:val="24"/>
        </w:rPr>
        <w:t>Keterangan</w:t>
      </w:r>
      <w:proofErr w:type="spellEnd"/>
      <w:r>
        <w:rPr>
          <w:sz w:val="24"/>
          <w:szCs w:val="24"/>
        </w:rPr>
        <w:t xml:space="preserve"> :</w:t>
      </w:r>
      <w:proofErr w:type="gramEnd"/>
      <w:r>
        <w:rPr>
          <w:sz w:val="24"/>
          <w:szCs w:val="24"/>
        </w:rPr>
        <w:tab/>
      </w:r>
      <w:proofErr w:type="spellStart"/>
      <w:r>
        <w:rPr>
          <w:sz w:val="24"/>
          <w:szCs w:val="24"/>
        </w:rPr>
        <w:t>Nilai</w:t>
      </w:r>
      <w:proofErr w:type="spellEnd"/>
      <w:r>
        <w:rPr>
          <w:sz w:val="24"/>
          <w:szCs w:val="24"/>
        </w:rPr>
        <w:t xml:space="preserve"> </w:t>
      </w:r>
      <w:proofErr w:type="spellStart"/>
      <w:r>
        <w:rPr>
          <w:sz w:val="24"/>
          <w:szCs w:val="24"/>
        </w:rPr>
        <w:t>rerata</w:t>
      </w:r>
      <w:proofErr w:type="spellEnd"/>
      <w:r>
        <w:rPr>
          <w:sz w:val="24"/>
          <w:szCs w:val="24"/>
        </w:rPr>
        <w:t xml:space="preserve"> </w:t>
      </w:r>
      <w:r w:rsidR="0058678B" w:rsidRPr="000B4B30">
        <w:rPr>
          <w:sz w:val="24"/>
          <w:szCs w:val="24"/>
        </w:rPr>
        <w:t xml:space="preserve">yang </w:t>
      </w:r>
      <w:proofErr w:type="spellStart"/>
      <w:r w:rsidR="0058678B" w:rsidRPr="000B4B30">
        <w:rPr>
          <w:sz w:val="24"/>
          <w:szCs w:val="24"/>
        </w:rPr>
        <w:t>diikuti</w:t>
      </w:r>
      <w:proofErr w:type="spellEnd"/>
      <w:r w:rsidR="0058678B" w:rsidRPr="000B4B30">
        <w:rPr>
          <w:sz w:val="24"/>
          <w:szCs w:val="24"/>
        </w:rPr>
        <w:t xml:space="preserve"> </w:t>
      </w:r>
      <w:proofErr w:type="spellStart"/>
      <w:r w:rsidR="0058678B" w:rsidRPr="000B4B30">
        <w:rPr>
          <w:sz w:val="24"/>
          <w:szCs w:val="24"/>
        </w:rPr>
        <w:t>huruf</w:t>
      </w:r>
      <w:proofErr w:type="spellEnd"/>
      <w:r w:rsidR="0058678B" w:rsidRPr="000B4B30">
        <w:rPr>
          <w:sz w:val="24"/>
          <w:szCs w:val="24"/>
        </w:rPr>
        <w:t xml:space="preserve"> </w:t>
      </w:r>
      <w:proofErr w:type="spellStart"/>
      <w:r w:rsidR="0058678B" w:rsidRPr="000B4B30">
        <w:rPr>
          <w:sz w:val="24"/>
          <w:szCs w:val="24"/>
        </w:rPr>
        <w:t>kecil</w:t>
      </w:r>
      <w:proofErr w:type="spellEnd"/>
      <w:r w:rsidR="0058678B" w:rsidRPr="000B4B30">
        <w:rPr>
          <w:sz w:val="24"/>
          <w:szCs w:val="24"/>
        </w:rPr>
        <w:t xml:space="preserve"> (</w:t>
      </w:r>
      <w:proofErr w:type="spellStart"/>
      <w:r w:rsidR="0058678B" w:rsidRPr="000B4B30">
        <w:rPr>
          <w:sz w:val="24"/>
          <w:szCs w:val="24"/>
        </w:rPr>
        <w:t>arah</w:t>
      </w:r>
      <w:proofErr w:type="spellEnd"/>
      <w:r w:rsidR="0058678B" w:rsidRPr="000B4B30">
        <w:rPr>
          <w:sz w:val="24"/>
          <w:szCs w:val="24"/>
        </w:rPr>
        <w:t xml:space="preserve"> </w:t>
      </w:r>
      <w:proofErr w:type="spellStart"/>
      <w:r w:rsidR="0058678B" w:rsidRPr="000B4B30">
        <w:rPr>
          <w:sz w:val="24"/>
          <w:szCs w:val="24"/>
        </w:rPr>
        <w:t>vertikal</w:t>
      </w:r>
      <w:proofErr w:type="spellEnd"/>
      <w:r w:rsidR="0058678B" w:rsidRPr="000B4B30">
        <w:rPr>
          <w:sz w:val="24"/>
          <w:szCs w:val="24"/>
        </w:rPr>
        <w:t xml:space="preserve">) </w:t>
      </w:r>
      <w:proofErr w:type="spellStart"/>
      <w:r w:rsidR="0058678B" w:rsidRPr="000B4B30">
        <w:rPr>
          <w:sz w:val="24"/>
          <w:szCs w:val="24"/>
        </w:rPr>
        <w:t>dan</w:t>
      </w:r>
      <w:proofErr w:type="spellEnd"/>
      <w:r w:rsidR="0058678B" w:rsidRPr="000B4B30">
        <w:rPr>
          <w:sz w:val="24"/>
          <w:szCs w:val="24"/>
        </w:rPr>
        <w:t xml:space="preserve"> </w:t>
      </w:r>
      <w:proofErr w:type="spellStart"/>
      <w:r w:rsidR="0058678B" w:rsidRPr="000B4B30">
        <w:rPr>
          <w:sz w:val="24"/>
          <w:szCs w:val="24"/>
        </w:rPr>
        <w:t>huruf</w:t>
      </w:r>
      <w:proofErr w:type="spellEnd"/>
      <w:r w:rsidR="0058678B" w:rsidRPr="000B4B30">
        <w:rPr>
          <w:sz w:val="24"/>
          <w:szCs w:val="24"/>
        </w:rPr>
        <w:t xml:space="preserve"> </w:t>
      </w:r>
      <w:proofErr w:type="spellStart"/>
      <w:r w:rsidR="0058678B" w:rsidRPr="000B4B30">
        <w:rPr>
          <w:sz w:val="24"/>
          <w:szCs w:val="24"/>
        </w:rPr>
        <w:t>kapital</w:t>
      </w:r>
      <w:proofErr w:type="spellEnd"/>
      <w:r w:rsidR="0058678B" w:rsidRPr="000B4B30">
        <w:rPr>
          <w:sz w:val="24"/>
          <w:szCs w:val="24"/>
        </w:rPr>
        <w:t xml:space="preserve"> (</w:t>
      </w:r>
      <w:proofErr w:type="spellStart"/>
      <w:r w:rsidR="0058678B" w:rsidRPr="000B4B30">
        <w:rPr>
          <w:sz w:val="24"/>
          <w:szCs w:val="24"/>
        </w:rPr>
        <w:t>arah</w:t>
      </w:r>
      <w:proofErr w:type="spellEnd"/>
      <w:r w:rsidR="0058678B" w:rsidRPr="000B4B30">
        <w:rPr>
          <w:sz w:val="24"/>
          <w:szCs w:val="24"/>
        </w:rPr>
        <w:t xml:space="preserve">                                          horizontal) yang </w:t>
      </w:r>
      <w:proofErr w:type="spellStart"/>
      <w:r w:rsidR="0058678B" w:rsidRPr="000B4B30">
        <w:rPr>
          <w:sz w:val="24"/>
          <w:szCs w:val="24"/>
        </w:rPr>
        <w:t>sama</w:t>
      </w:r>
      <w:proofErr w:type="spellEnd"/>
      <w:r w:rsidR="0058678B" w:rsidRPr="000B4B30">
        <w:rPr>
          <w:sz w:val="24"/>
          <w:szCs w:val="24"/>
        </w:rPr>
        <w:t xml:space="preserve">, </w:t>
      </w:r>
      <w:proofErr w:type="spellStart"/>
      <w:r w:rsidR="0058678B" w:rsidRPr="000B4B30">
        <w:rPr>
          <w:sz w:val="24"/>
          <w:szCs w:val="24"/>
        </w:rPr>
        <w:t>tidak</w:t>
      </w:r>
      <w:proofErr w:type="spellEnd"/>
      <w:r w:rsidR="0058678B" w:rsidRPr="000B4B30">
        <w:rPr>
          <w:sz w:val="24"/>
          <w:szCs w:val="24"/>
        </w:rPr>
        <w:t xml:space="preserve"> </w:t>
      </w:r>
      <w:proofErr w:type="spellStart"/>
      <w:r w:rsidR="0058678B" w:rsidRPr="000B4B30">
        <w:rPr>
          <w:sz w:val="24"/>
          <w:szCs w:val="24"/>
        </w:rPr>
        <w:t>berbeda</w:t>
      </w:r>
      <w:proofErr w:type="spellEnd"/>
      <w:r w:rsidR="0058678B" w:rsidRPr="000B4B30">
        <w:rPr>
          <w:sz w:val="24"/>
          <w:szCs w:val="24"/>
        </w:rPr>
        <w:t xml:space="preserve"> </w:t>
      </w:r>
      <w:proofErr w:type="spellStart"/>
      <w:r w:rsidR="0058678B" w:rsidRPr="000B4B30">
        <w:rPr>
          <w:sz w:val="24"/>
          <w:szCs w:val="24"/>
        </w:rPr>
        <w:t>nyata</w:t>
      </w:r>
      <w:proofErr w:type="spellEnd"/>
      <w:r w:rsidR="0058678B" w:rsidRPr="000B4B30">
        <w:rPr>
          <w:sz w:val="24"/>
          <w:szCs w:val="24"/>
        </w:rPr>
        <w:t xml:space="preserve"> </w:t>
      </w:r>
      <w:proofErr w:type="spellStart"/>
      <w:r w:rsidR="0058678B" w:rsidRPr="000B4B30">
        <w:rPr>
          <w:sz w:val="24"/>
          <w:szCs w:val="24"/>
        </w:rPr>
        <w:t>pada</w:t>
      </w:r>
      <w:proofErr w:type="spellEnd"/>
      <w:r w:rsidR="0058678B" w:rsidRPr="000B4B30">
        <w:rPr>
          <w:sz w:val="24"/>
          <w:szCs w:val="24"/>
        </w:rPr>
        <w:t xml:space="preserve"> </w:t>
      </w:r>
      <w:proofErr w:type="spellStart"/>
      <w:r w:rsidR="0058678B" w:rsidRPr="000B4B30">
        <w:rPr>
          <w:sz w:val="24"/>
          <w:szCs w:val="24"/>
        </w:rPr>
        <w:t>uji</w:t>
      </w:r>
      <w:proofErr w:type="spellEnd"/>
      <w:r w:rsidR="0058678B" w:rsidRPr="000B4B30">
        <w:rPr>
          <w:sz w:val="24"/>
          <w:szCs w:val="24"/>
        </w:rPr>
        <w:t xml:space="preserve"> DMRT </w:t>
      </w:r>
      <w:proofErr w:type="spellStart"/>
      <w:r w:rsidR="0058678B" w:rsidRPr="000B4B30">
        <w:rPr>
          <w:sz w:val="24"/>
          <w:szCs w:val="24"/>
        </w:rPr>
        <w:t>taraf</w:t>
      </w:r>
      <w:proofErr w:type="spellEnd"/>
      <w:r w:rsidR="0058678B" w:rsidRPr="000B4B30">
        <w:rPr>
          <w:sz w:val="24"/>
          <w:szCs w:val="24"/>
        </w:rPr>
        <w:t xml:space="preserve"> 5%.</w:t>
      </w:r>
    </w:p>
    <w:p w:rsidR="000B4B30" w:rsidRDefault="000B4B30" w:rsidP="000B4B30">
      <w:pPr>
        <w:ind w:firstLine="720"/>
        <w:sectPr w:rsidR="000B4B30" w:rsidSect="0058678B">
          <w:type w:val="continuous"/>
          <w:pgSz w:w="11907" w:h="16840" w:code="9"/>
          <w:pgMar w:top="1699" w:right="1267" w:bottom="1699" w:left="1267" w:header="144" w:footer="720" w:gutter="0"/>
          <w:cols w:space="720"/>
          <w:docGrid w:linePitch="326"/>
        </w:sectPr>
      </w:pPr>
    </w:p>
    <w:p w:rsidR="000B4B30" w:rsidRPr="0074432B" w:rsidRDefault="000B4B30" w:rsidP="000B4B30">
      <w:pPr>
        <w:ind w:firstLine="720"/>
        <w:rPr>
          <w:lang w:val="en-US"/>
        </w:rPr>
      </w:pPr>
      <w:r w:rsidRPr="000B4B30">
        <w:lastRenderedPageBreak/>
        <w:t>Perlakuan varietas Kanton Tavi (a</w:t>
      </w:r>
      <w:r w:rsidRPr="000B4B30">
        <w:rPr>
          <w:vertAlign w:val="subscript"/>
        </w:rPr>
        <w:t>1</w:t>
      </w:r>
      <w:r w:rsidRPr="000B4B30">
        <w:t>) dengan pemberian</w:t>
      </w:r>
      <w:r w:rsidR="00783CBC">
        <w:t xml:space="preserve"> konsentra</w:t>
      </w:r>
      <w:proofErr w:type="spellStart"/>
      <w:r w:rsidR="00783CBC">
        <w:rPr>
          <w:lang w:val="en-US"/>
        </w:rPr>
        <w:t>si</w:t>
      </w:r>
      <w:proofErr w:type="spellEnd"/>
      <w:r w:rsidR="00783CBC">
        <w:rPr>
          <w:lang w:val="en-US"/>
        </w:rPr>
        <w:t xml:space="preserve"> </w:t>
      </w:r>
      <w:r w:rsidRPr="000B4B30">
        <w:t>BP-1 3 cc/l air (b</w:t>
      </w:r>
      <w:r w:rsidRPr="000B4B30">
        <w:rPr>
          <w:vertAlign w:val="subscript"/>
        </w:rPr>
        <w:t>4</w:t>
      </w:r>
      <w:r w:rsidRPr="000B4B30">
        <w:t>) memberikan hasil rata-rata tertinggi sebesar 136,30 gr, berbeda nyata dengan perlakuan konsentrasi BP-1 lainn</w:t>
      </w:r>
      <w:proofErr w:type="spellStart"/>
      <w:r w:rsidRPr="000B4B30">
        <w:rPr>
          <w:lang w:val="en-US"/>
        </w:rPr>
        <w:t>ya</w:t>
      </w:r>
      <w:proofErr w:type="spellEnd"/>
      <w:r w:rsidRPr="000B4B30">
        <w:rPr>
          <w:lang w:val="en-US"/>
        </w:rPr>
        <w:t xml:space="preserve">. </w:t>
      </w:r>
      <w:proofErr w:type="spellStart"/>
      <w:r w:rsidRPr="000B4B30">
        <w:rPr>
          <w:lang w:val="en-US"/>
        </w:rPr>
        <w:t>Sedangkan</w:t>
      </w:r>
      <w:proofErr w:type="spellEnd"/>
      <w:r w:rsidRPr="000B4B30">
        <w:rPr>
          <w:lang w:val="en-US"/>
        </w:rPr>
        <w:t xml:space="preserve"> </w:t>
      </w:r>
      <w:proofErr w:type="spellStart"/>
      <w:r w:rsidRPr="000B4B30">
        <w:rPr>
          <w:lang w:val="en-US"/>
        </w:rPr>
        <w:t>pada</w:t>
      </w:r>
      <w:proofErr w:type="spellEnd"/>
      <w:r w:rsidRPr="000B4B30">
        <w:rPr>
          <w:lang w:val="en-US"/>
        </w:rPr>
        <w:t xml:space="preserve"> </w:t>
      </w:r>
      <w:r w:rsidRPr="000B4B30">
        <w:t>perlakuan galur Pras-1 (a</w:t>
      </w:r>
      <w:r w:rsidRPr="000B4B30">
        <w:rPr>
          <w:vertAlign w:val="subscript"/>
        </w:rPr>
        <w:t>2</w:t>
      </w:r>
      <w:r w:rsidRPr="000B4B30">
        <w:t>) dengan pemberian</w:t>
      </w:r>
      <w:r w:rsidR="00783CBC">
        <w:t xml:space="preserve"> konsentras</w:t>
      </w:r>
      <w:r w:rsidR="00783CBC">
        <w:rPr>
          <w:lang w:val="en-US"/>
        </w:rPr>
        <w:t xml:space="preserve">i </w:t>
      </w:r>
      <w:r w:rsidRPr="000B4B30">
        <w:t>BP-1 4 cc/l air (b</w:t>
      </w:r>
      <w:r w:rsidRPr="000B4B30">
        <w:rPr>
          <w:vertAlign w:val="subscript"/>
        </w:rPr>
        <w:t>5</w:t>
      </w:r>
      <w:r w:rsidRPr="000B4B30">
        <w:t xml:space="preserve">), </w:t>
      </w:r>
      <w:proofErr w:type="spellStart"/>
      <w:r w:rsidR="00783CBC">
        <w:rPr>
          <w:lang w:val="en-US"/>
        </w:rPr>
        <w:t>mampu</w:t>
      </w:r>
      <w:proofErr w:type="spellEnd"/>
      <w:r w:rsidR="00783CBC">
        <w:rPr>
          <w:lang w:val="en-US"/>
        </w:rPr>
        <w:t xml:space="preserve"> </w:t>
      </w:r>
      <w:r w:rsidRPr="000B4B30">
        <w:t>memberikan hasil rata-rata terbaik terhadap bobot 1000 biji yaitu sebesar 153,10 gr, tidak berbeda nyata dengan perlakuan konsentrasi 0 cc/l air (b</w:t>
      </w:r>
      <w:r w:rsidRPr="000B4B30">
        <w:rPr>
          <w:vertAlign w:val="subscript"/>
        </w:rPr>
        <w:t>1</w:t>
      </w:r>
      <w:r w:rsidR="0074432B">
        <w:t>) sebesar 152,30 g</w:t>
      </w:r>
      <w:r w:rsidR="0074432B">
        <w:rPr>
          <w:lang w:val="en-US"/>
        </w:rPr>
        <w:t xml:space="preserve">r. </w:t>
      </w:r>
    </w:p>
    <w:p w:rsidR="00E6103E" w:rsidRDefault="000B4B30" w:rsidP="000B4B30">
      <w:pPr>
        <w:ind w:firstLine="720"/>
        <w:rPr>
          <w:lang w:val="en-US"/>
        </w:rPr>
      </w:pPr>
      <w:r w:rsidRPr="000B4B30">
        <w:t>Hal ini sejalan dengan hasil penelitian Widiast</w:t>
      </w:r>
      <w:r>
        <w:t>ut</w:t>
      </w:r>
      <w:r>
        <w:rPr>
          <w:lang w:val="en-US"/>
        </w:rPr>
        <w:t xml:space="preserve">i &amp; </w:t>
      </w:r>
      <w:r w:rsidRPr="000B4B30">
        <w:t>Latifah (20</w:t>
      </w:r>
      <w:r w:rsidR="00E42060">
        <w:t>16)</w:t>
      </w:r>
      <w:r w:rsidR="00E42060">
        <w:rPr>
          <w:lang w:val="en-US"/>
        </w:rPr>
        <w:t xml:space="preserve">, </w:t>
      </w:r>
      <w:r w:rsidR="00E42060">
        <w:t>yang menyatakan bah</w:t>
      </w:r>
      <w:proofErr w:type="spellStart"/>
      <w:r w:rsidR="00E42060">
        <w:rPr>
          <w:lang w:val="en-US"/>
        </w:rPr>
        <w:t>wa</w:t>
      </w:r>
      <w:proofErr w:type="spellEnd"/>
      <w:r w:rsidR="00E42060">
        <w:rPr>
          <w:lang w:val="en-US"/>
        </w:rPr>
        <w:t xml:space="preserve"> </w:t>
      </w:r>
      <w:proofErr w:type="spellStart"/>
      <w:r w:rsidR="00783CBC">
        <w:rPr>
          <w:lang w:val="en-US"/>
        </w:rPr>
        <w:t>bobot</w:t>
      </w:r>
      <w:proofErr w:type="spellEnd"/>
      <w:r w:rsidR="00783CBC">
        <w:rPr>
          <w:lang w:val="en-US"/>
        </w:rPr>
        <w:t xml:space="preserve"> 100 </w:t>
      </w:r>
      <w:proofErr w:type="spellStart"/>
      <w:r w:rsidR="00783CBC">
        <w:rPr>
          <w:lang w:val="en-US"/>
        </w:rPr>
        <w:t>biji</w:t>
      </w:r>
      <w:proofErr w:type="spellEnd"/>
      <w:r w:rsidR="00783CBC">
        <w:rPr>
          <w:lang w:val="en-US"/>
        </w:rPr>
        <w:t xml:space="preserve"> </w:t>
      </w:r>
      <w:proofErr w:type="spellStart"/>
      <w:r w:rsidR="00783CBC">
        <w:rPr>
          <w:lang w:val="en-US"/>
        </w:rPr>
        <w:t>tertinggi</w:t>
      </w:r>
      <w:proofErr w:type="spellEnd"/>
      <w:r w:rsidR="00783CBC">
        <w:rPr>
          <w:lang w:val="en-US"/>
        </w:rPr>
        <w:t xml:space="preserve"> </w:t>
      </w:r>
      <w:proofErr w:type="spellStart"/>
      <w:r w:rsidR="00B71C9A">
        <w:rPr>
          <w:lang w:val="en-US"/>
        </w:rPr>
        <w:t>sebesar</w:t>
      </w:r>
      <w:proofErr w:type="spellEnd"/>
      <w:r w:rsidR="00B71C9A">
        <w:rPr>
          <w:lang w:val="en-US"/>
        </w:rPr>
        <w:t xml:space="preserve"> 17,67 gr </w:t>
      </w:r>
      <w:proofErr w:type="spellStart"/>
      <w:r w:rsidR="00B71C9A">
        <w:rPr>
          <w:lang w:val="en-US"/>
        </w:rPr>
        <w:t>diperoleh</w:t>
      </w:r>
      <w:proofErr w:type="spellEnd"/>
      <w:r w:rsidR="00B71C9A">
        <w:rPr>
          <w:lang w:val="en-US"/>
        </w:rPr>
        <w:t xml:space="preserve"> </w:t>
      </w:r>
      <w:proofErr w:type="spellStart"/>
      <w:r w:rsidR="00B71C9A">
        <w:rPr>
          <w:lang w:val="en-US"/>
        </w:rPr>
        <w:t>pada</w:t>
      </w:r>
      <w:proofErr w:type="spellEnd"/>
      <w:r w:rsidR="00B71C9A">
        <w:rPr>
          <w:lang w:val="en-US"/>
        </w:rPr>
        <w:t xml:space="preserve"> </w:t>
      </w:r>
      <w:proofErr w:type="spellStart"/>
      <w:r w:rsidR="00B71C9A">
        <w:rPr>
          <w:lang w:val="en-US"/>
        </w:rPr>
        <w:t>varietas</w:t>
      </w:r>
      <w:proofErr w:type="spellEnd"/>
      <w:r w:rsidR="00B71C9A">
        <w:rPr>
          <w:lang w:val="en-US"/>
        </w:rPr>
        <w:t xml:space="preserve"> </w:t>
      </w:r>
      <w:proofErr w:type="spellStart"/>
      <w:r w:rsidR="00B71C9A">
        <w:rPr>
          <w:lang w:val="en-US"/>
        </w:rPr>
        <w:t>burangrang</w:t>
      </w:r>
      <w:proofErr w:type="spellEnd"/>
      <w:r w:rsidR="00B71C9A">
        <w:rPr>
          <w:lang w:val="en-US"/>
        </w:rPr>
        <w:t xml:space="preserve"> </w:t>
      </w:r>
      <w:proofErr w:type="spellStart"/>
      <w:r w:rsidR="00B71C9A">
        <w:rPr>
          <w:lang w:val="en-US"/>
        </w:rPr>
        <w:t>dengan</w:t>
      </w:r>
      <w:proofErr w:type="spellEnd"/>
      <w:r w:rsidR="00B71C9A">
        <w:rPr>
          <w:lang w:val="en-US"/>
        </w:rPr>
        <w:t xml:space="preserve"> </w:t>
      </w:r>
      <w:proofErr w:type="spellStart"/>
      <w:r w:rsidR="00B71C9A">
        <w:rPr>
          <w:lang w:val="en-US"/>
        </w:rPr>
        <w:t>pemberian</w:t>
      </w:r>
      <w:proofErr w:type="spellEnd"/>
      <w:r w:rsidR="00B71C9A">
        <w:rPr>
          <w:lang w:val="en-US"/>
        </w:rPr>
        <w:t xml:space="preserve"> </w:t>
      </w:r>
      <w:proofErr w:type="spellStart"/>
      <w:r w:rsidR="00B71C9A">
        <w:rPr>
          <w:lang w:val="en-US"/>
        </w:rPr>
        <w:t>konsentrasi</w:t>
      </w:r>
      <w:proofErr w:type="spellEnd"/>
      <w:r w:rsidR="00B71C9A">
        <w:rPr>
          <w:lang w:val="en-US"/>
        </w:rPr>
        <w:t xml:space="preserve"> </w:t>
      </w:r>
      <w:proofErr w:type="spellStart"/>
      <w:r w:rsidR="00B71C9A">
        <w:rPr>
          <w:lang w:val="en-US"/>
        </w:rPr>
        <w:t>poc</w:t>
      </w:r>
      <w:proofErr w:type="spellEnd"/>
      <w:r w:rsidR="00B71C9A">
        <w:rPr>
          <w:lang w:val="en-US"/>
        </w:rPr>
        <w:t xml:space="preserve"> 4 ml/l air. </w:t>
      </w:r>
      <w:r w:rsidRPr="000B4B30">
        <w:t xml:space="preserve">Febra </w:t>
      </w:r>
      <w:r w:rsidRPr="000B4B30">
        <w:rPr>
          <w:i/>
        </w:rPr>
        <w:t xml:space="preserve">et al </w:t>
      </w:r>
      <w:r w:rsidRPr="000B4B30">
        <w:t xml:space="preserve">(2019) dalam penelitiannya juga menyatakan bahwa </w:t>
      </w:r>
      <w:proofErr w:type="spellStart"/>
      <w:r w:rsidR="00B71C9A">
        <w:rPr>
          <w:lang w:val="en-US"/>
        </w:rPr>
        <w:t>berat</w:t>
      </w:r>
      <w:proofErr w:type="spellEnd"/>
      <w:r w:rsidR="00B71C9A">
        <w:rPr>
          <w:lang w:val="en-US"/>
        </w:rPr>
        <w:t xml:space="preserve"> 100 </w:t>
      </w:r>
      <w:proofErr w:type="spellStart"/>
      <w:r w:rsidR="00B71C9A">
        <w:rPr>
          <w:lang w:val="en-US"/>
        </w:rPr>
        <w:t>biji</w:t>
      </w:r>
      <w:proofErr w:type="spellEnd"/>
      <w:r w:rsidR="00B71C9A">
        <w:rPr>
          <w:lang w:val="en-US"/>
        </w:rPr>
        <w:t xml:space="preserve"> </w:t>
      </w:r>
      <w:proofErr w:type="spellStart"/>
      <w:r w:rsidR="00B71C9A">
        <w:rPr>
          <w:lang w:val="en-US"/>
        </w:rPr>
        <w:t>kacang</w:t>
      </w:r>
      <w:proofErr w:type="spellEnd"/>
      <w:r w:rsidR="00B71C9A">
        <w:rPr>
          <w:lang w:val="en-US"/>
        </w:rPr>
        <w:t xml:space="preserve"> </w:t>
      </w:r>
      <w:proofErr w:type="spellStart"/>
      <w:r w:rsidR="00B71C9A">
        <w:rPr>
          <w:lang w:val="en-US"/>
        </w:rPr>
        <w:t>tanah</w:t>
      </w:r>
      <w:proofErr w:type="spellEnd"/>
      <w:r w:rsidR="00B71C9A">
        <w:rPr>
          <w:lang w:val="en-US"/>
        </w:rPr>
        <w:t xml:space="preserve"> </w:t>
      </w:r>
      <w:proofErr w:type="spellStart"/>
      <w:r w:rsidR="00B71C9A">
        <w:rPr>
          <w:lang w:val="en-US"/>
        </w:rPr>
        <w:t>tertinggi</w:t>
      </w:r>
      <w:proofErr w:type="spellEnd"/>
      <w:r w:rsidR="00B71C9A">
        <w:rPr>
          <w:lang w:val="en-US"/>
        </w:rPr>
        <w:t xml:space="preserve"> (43,7</w:t>
      </w:r>
      <w:r w:rsidR="00E42060">
        <w:rPr>
          <w:lang w:val="en-US"/>
        </w:rPr>
        <w:t xml:space="preserve">5 gr) </w:t>
      </w:r>
      <w:proofErr w:type="spellStart"/>
      <w:r w:rsidR="00E42060">
        <w:rPr>
          <w:lang w:val="en-US"/>
        </w:rPr>
        <w:t>dihasilkan</w:t>
      </w:r>
      <w:proofErr w:type="spellEnd"/>
      <w:r w:rsidR="00E42060">
        <w:rPr>
          <w:lang w:val="en-US"/>
        </w:rPr>
        <w:t xml:space="preserve"> </w:t>
      </w:r>
      <w:proofErr w:type="spellStart"/>
      <w:r w:rsidR="00E42060">
        <w:rPr>
          <w:lang w:val="en-US"/>
        </w:rPr>
        <w:t>pada</w:t>
      </w:r>
      <w:proofErr w:type="spellEnd"/>
      <w:r w:rsidR="00E42060">
        <w:rPr>
          <w:lang w:val="en-US"/>
        </w:rPr>
        <w:t xml:space="preserve"> </w:t>
      </w:r>
      <w:proofErr w:type="spellStart"/>
      <w:r w:rsidR="00E42060">
        <w:rPr>
          <w:lang w:val="en-US"/>
        </w:rPr>
        <w:t>perlakuan</w:t>
      </w:r>
      <w:proofErr w:type="spellEnd"/>
      <w:r w:rsidR="00E42060">
        <w:rPr>
          <w:lang w:val="en-US"/>
        </w:rPr>
        <w:t xml:space="preserve"> </w:t>
      </w:r>
      <w:proofErr w:type="spellStart"/>
      <w:r w:rsidR="00E42060">
        <w:rPr>
          <w:lang w:val="en-US"/>
        </w:rPr>
        <w:t>poc</w:t>
      </w:r>
      <w:proofErr w:type="spellEnd"/>
      <w:r w:rsidR="00E42060">
        <w:rPr>
          <w:lang w:val="en-US"/>
        </w:rPr>
        <w:t xml:space="preserve"> </w:t>
      </w:r>
      <w:proofErr w:type="spellStart"/>
      <w:r w:rsidR="00B71C9A">
        <w:rPr>
          <w:lang w:val="en-US"/>
        </w:rPr>
        <w:t>dengan</w:t>
      </w:r>
      <w:proofErr w:type="spellEnd"/>
      <w:r w:rsidR="00B71C9A">
        <w:rPr>
          <w:lang w:val="en-US"/>
        </w:rPr>
        <w:t xml:space="preserve"> </w:t>
      </w:r>
      <w:proofErr w:type="spellStart"/>
      <w:r w:rsidR="00B71C9A">
        <w:rPr>
          <w:lang w:val="en-US"/>
        </w:rPr>
        <w:t>konsentrasi</w:t>
      </w:r>
      <w:proofErr w:type="spellEnd"/>
      <w:r w:rsidR="00B71C9A">
        <w:rPr>
          <w:lang w:val="en-US"/>
        </w:rPr>
        <w:t xml:space="preserve"> 10 ml/l air. </w:t>
      </w:r>
    </w:p>
    <w:p w:rsidR="000B4B30" w:rsidRDefault="00E6103E" w:rsidP="000B4B30">
      <w:pPr>
        <w:ind w:firstLine="720"/>
        <w:rPr>
          <w:lang w:val="en-US"/>
        </w:rPr>
      </w:pPr>
      <w:proofErr w:type="spellStart"/>
      <w:proofErr w:type="gramStart"/>
      <w:r>
        <w:rPr>
          <w:lang w:val="en-US"/>
        </w:rPr>
        <w:t>Pemberian</w:t>
      </w:r>
      <w:proofErr w:type="spellEnd"/>
      <w:r>
        <w:rPr>
          <w:lang w:val="en-US"/>
        </w:rPr>
        <w:t xml:space="preserve"> </w:t>
      </w:r>
      <w:r w:rsidR="000B4B30" w:rsidRPr="000B4B30">
        <w:t xml:space="preserve">BP-1 dengan konsentrasi 4 cc/l air pada galur pras-1 diduga mampu menyediakan unsur hara yang cukup untuk </w:t>
      </w:r>
      <w:r w:rsidR="000B4B30" w:rsidRPr="000B4B30">
        <w:lastRenderedPageBreak/>
        <w:t>diserap serta ditranslokasikan kebagian-bagian tanaman salah satunya biji, sehingga berpengaruh terhadap bobot 1000 biji.</w:t>
      </w:r>
      <w:proofErr w:type="gramEnd"/>
      <w:r w:rsidR="000B4B30" w:rsidRPr="000B4B30">
        <w:t xml:space="preserve"> Harjadi dalam Febra </w:t>
      </w:r>
      <w:r w:rsidR="000B4B30" w:rsidRPr="000B4B30">
        <w:rPr>
          <w:i/>
        </w:rPr>
        <w:t>et al</w:t>
      </w:r>
      <w:r w:rsidR="000B4B30" w:rsidRPr="000B4B30">
        <w:t xml:space="preserve"> (2019) mengemukakan bahwa unsur hara yang diberikan selama budidaya dapat</w:t>
      </w:r>
      <w:r w:rsidR="00CF1C5D">
        <w:t xml:space="preserve"> mempengaruhi metabolism</w:t>
      </w:r>
      <w:r w:rsidR="00190364">
        <w:rPr>
          <w:lang w:val="en-US"/>
        </w:rPr>
        <w:t xml:space="preserve">e </w:t>
      </w:r>
      <w:r w:rsidR="000B4B30" w:rsidRPr="000B4B30">
        <w:t>tanaman seperti fotosintes</w:t>
      </w:r>
      <w:r w:rsidR="00190364">
        <w:rPr>
          <w:lang w:val="en-US"/>
        </w:rPr>
        <w:t xml:space="preserve">is. </w:t>
      </w:r>
      <w:proofErr w:type="spellStart"/>
      <w:r w:rsidR="00190364">
        <w:rPr>
          <w:lang w:val="en-US"/>
        </w:rPr>
        <w:t>Tingginya</w:t>
      </w:r>
      <w:proofErr w:type="spellEnd"/>
      <w:r w:rsidR="00190364">
        <w:rPr>
          <w:lang w:val="en-US"/>
        </w:rPr>
        <w:t xml:space="preserve"> proses </w:t>
      </w:r>
      <w:proofErr w:type="spellStart"/>
      <w:r w:rsidR="00190364">
        <w:rPr>
          <w:lang w:val="en-US"/>
        </w:rPr>
        <w:t>translokasi</w:t>
      </w:r>
      <w:proofErr w:type="spellEnd"/>
      <w:r w:rsidR="00190364">
        <w:rPr>
          <w:lang w:val="en-US"/>
        </w:rPr>
        <w:t xml:space="preserve"> </w:t>
      </w:r>
      <w:proofErr w:type="spellStart"/>
      <w:r w:rsidR="00190364">
        <w:rPr>
          <w:lang w:val="en-US"/>
        </w:rPr>
        <w:t>hasil</w:t>
      </w:r>
      <w:proofErr w:type="spellEnd"/>
      <w:r w:rsidR="00190364">
        <w:rPr>
          <w:lang w:val="en-US"/>
        </w:rPr>
        <w:t xml:space="preserve"> </w:t>
      </w:r>
      <w:proofErr w:type="spellStart"/>
      <w:r w:rsidR="00190364">
        <w:rPr>
          <w:lang w:val="en-US"/>
        </w:rPr>
        <w:t>fotosintesis</w:t>
      </w:r>
      <w:proofErr w:type="spellEnd"/>
      <w:r w:rsidR="00190364">
        <w:rPr>
          <w:lang w:val="en-US"/>
        </w:rPr>
        <w:t xml:space="preserve"> </w:t>
      </w:r>
      <w:proofErr w:type="spellStart"/>
      <w:r w:rsidR="00190364">
        <w:rPr>
          <w:lang w:val="en-US"/>
        </w:rPr>
        <w:t>ke</w:t>
      </w:r>
      <w:proofErr w:type="spellEnd"/>
      <w:r w:rsidR="00190364">
        <w:rPr>
          <w:lang w:val="en-US"/>
        </w:rPr>
        <w:t xml:space="preserve"> </w:t>
      </w:r>
      <w:proofErr w:type="spellStart"/>
      <w:r w:rsidR="00190364">
        <w:rPr>
          <w:lang w:val="en-US"/>
        </w:rPr>
        <w:t>biji</w:t>
      </w:r>
      <w:proofErr w:type="spellEnd"/>
      <w:r w:rsidR="00190364">
        <w:rPr>
          <w:lang w:val="en-US"/>
        </w:rPr>
        <w:t xml:space="preserve"> </w:t>
      </w:r>
      <w:proofErr w:type="spellStart"/>
      <w:r w:rsidR="00190364">
        <w:rPr>
          <w:lang w:val="en-US"/>
        </w:rPr>
        <w:t>pada</w:t>
      </w:r>
      <w:proofErr w:type="spellEnd"/>
      <w:r w:rsidR="00190364">
        <w:rPr>
          <w:lang w:val="en-US"/>
        </w:rPr>
        <w:t xml:space="preserve"> </w:t>
      </w:r>
      <w:proofErr w:type="spellStart"/>
      <w:r w:rsidR="00190364">
        <w:rPr>
          <w:lang w:val="en-US"/>
        </w:rPr>
        <w:t>suatu</w:t>
      </w:r>
      <w:proofErr w:type="spellEnd"/>
      <w:r w:rsidR="00190364">
        <w:rPr>
          <w:lang w:val="en-US"/>
        </w:rPr>
        <w:t xml:space="preserve"> </w:t>
      </w:r>
      <w:proofErr w:type="spellStart"/>
      <w:r w:rsidR="00190364">
        <w:rPr>
          <w:lang w:val="en-US"/>
        </w:rPr>
        <w:t>tanaman</w:t>
      </w:r>
      <w:proofErr w:type="spellEnd"/>
      <w:r w:rsidR="00190364">
        <w:rPr>
          <w:lang w:val="en-US"/>
        </w:rPr>
        <w:t xml:space="preserve">, </w:t>
      </w:r>
      <w:proofErr w:type="spellStart"/>
      <w:proofErr w:type="gramStart"/>
      <w:r w:rsidR="00190364">
        <w:rPr>
          <w:lang w:val="en-US"/>
        </w:rPr>
        <w:t>akan</w:t>
      </w:r>
      <w:proofErr w:type="spellEnd"/>
      <w:proofErr w:type="gramEnd"/>
      <w:r w:rsidR="00190364">
        <w:rPr>
          <w:lang w:val="en-US"/>
        </w:rPr>
        <w:t xml:space="preserve"> </w:t>
      </w:r>
      <w:proofErr w:type="spellStart"/>
      <w:r w:rsidR="00190364">
        <w:rPr>
          <w:lang w:val="en-US"/>
        </w:rPr>
        <w:t>menyebabkan</w:t>
      </w:r>
      <w:proofErr w:type="spellEnd"/>
      <w:r w:rsidR="00190364">
        <w:rPr>
          <w:lang w:val="en-US"/>
        </w:rPr>
        <w:t xml:space="preserve"> </w:t>
      </w:r>
      <w:proofErr w:type="spellStart"/>
      <w:r w:rsidR="00190364">
        <w:rPr>
          <w:lang w:val="en-US"/>
        </w:rPr>
        <w:t>terjadinya</w:t>
      </w:r>
      <w:proofErr w:type="spellEnd"/>
      <w:r w:rsidR="00190364">
        <w:rPr>
          <w:lang w:val="en-US"/>
        </w:rPr>
        <w:t xml:space="preserve"> </w:t>
      </w:r>
      <w:proofErr w:type="spellStart"/>
      <w:r w:rsidR="00190364">
        <w:rPr>
          <w:lang w:val="en-US"/>
        </w:rPr>
        <w:t>kenaikan</w:t>
      </w:r>
      <w:proofErr w:type="spellEnd"/>
      <w:r w:rsidR="00190364">
        <w:rPr>
          <w:lang w:val="en-US"/>
        </w:rPr>
        <w:t xml:space="preserve"> </w:t>
      </w:r>
      <w:proofErr w:type="spellStart"/>
      <w:r w:rsidR="00190364">
        <w:rPr>
          <w:lang w:val="en-US"/>
        </w:rPr>
        <w:t>bobot</w:t>
      </w:r>
      <w:proofErr w:type="spellEnd"/>
      <w:r w:rsidR="00190364">
        <w:rPr>
          <w:lang w:val="en-US"/>
        </w:rPr>
        <w:t xml:space="preserve"> 100 </w:t>
      </w:r>
      <w:proofErr w:type="spellStart"/>
      <w:r w:rsidR="00190364">
        <w:rPr>
          <w:lang w:val="en-US"/>
        </w:rPr>
        <w:t>biji</w:t>
      </w:r>
      <w:proofErr w:type="spellEnd"/>
      <w:r w:rsidR="00190364">
        <w:rPr>
          <w:lang w:val="en-US"/>
        </w:rPr>
        <w:t xml:space="preserve"> </w:t>
      </w:r>
      <w:r w:rsidR="000B4B30" w:rsidRPr="000B4B30">
        <w:t>(Kamil, 1996</w:t>
      </w:r>
      <w:r w:rsidR="000B4B30">
        <w:rPr>
          <w:lang w:val="en-US"/>
        </w:rPr>
        <w:t xml:space="preserve">). </w:t>
      </w:r>
    </w:p>
    <w:p w:rsidR="000B4B30" w:rsidRDefault="000B4B30" w:rsidP="000B4B30">
      <w:pPr>
        <w:ind w:firstLine="720"/>
        <w:rPr>
          <w:lang w:val="en-US"/>
        </w:rPr>
      </w:pPr>
    </w:p>
    <w:p w:rsidR="000B4B30" w:rsidRDefault="00510896" w:rsidP="00510896">
      <w:pPr>
        <w:jc w:val="center"/>
        <w:rPr>
          <w:b/>
          <w:lang w:val="en-US"/>
        </w:rPr>
      </w:pPr>
      <w:r>
        <w:rPr>
          <w:b/>
          <w:lang w:val="en-US"/>
        </w:rPr>
        <w:t>KESIMPULAN</w:t>
      </w:r>
    </w:p>
    <w:p w:rsidR="00510896" w:rsidRDefault="007B5AA9" w:rsidP="00510896">
      <w:pPr>
        <w:pStyle w:val="Els-NoIndent"/>
        <w:spacing w:line="240" w:lineRule="auto"/>
        <w:ind w:firstLine="720"/>
        <w:rPr>
          <w:sz w:val="24"/>
          <w:szCs w:val="24"/>
        </w:rPr>
      </w:pPr>
      <w:proofErr w:type="spellStart"/>
      <w:proofErr w:type="gramStart"/>
      <w:r>
        <w:rPr>
          <w:sz w:val="24"/>
          <w:szCs w:val="24"/>
        </w:rPr>
        <w:t>T</w:t>
      </w:r>
      <w:r w:rsidR="00510896" w:rsidRPr="00510896">
        <w:rPr>
          <w:sz w:val="24"/>
          <w:szCs w:val="24"/>
        </w:rPr>
        <w:t>erdapat</w:t>
      </w:r>
      <w:proofErr w:type="spellEnd"/>
      <w:r w:rsidR="00510896" w:rsidRPr="00510896">
        <w:rPr>
          <w:sz w:val="24"/>
          <w:szCs w:val="24"/>
        </w:rPr>
        <w:t xml:space="preserve"> </w:t>
      </w:r>
      <w:proofErr w:type="spellStart"/>
      <w:r w:rsidR="00510896" w:rsidRPr="00510896">
        <w:rPr>
          <w:sz w:val="24"/>
          <w:szCs w:val="24"/>
        </w:rPr>
        <w:t>interaksi</w:t>
      </w:r>
      <w:proofErr w:type="spellEnd"/>
      <w:r w:rsidR="00510896" w:rsidRPr="00510896">
        <w:rPr>
          <w:sz w:val="24"/>
          <w:szCs w:val="24"/>
        </w:rPr>
        <w:t xml:space="preserve"> </w:t>
      </w:r>
      <w:proofErr w:type="spellStart"/>
      <w:r w:rsidR="00510896" w:rsidRPr="00510896">
        <w:rPr>
          <w:sz w:val="24"/>
          <w:szCs w:val="24"/>
        </w:rPr>
        <w:t>antara</w:t>
      </w:r>
      <w:proofErr w:type="spellEnd"/>
      <w:r w:rsidR="00510896" w:rsidRPr="00510896">
        <w:rPr>
          <w:sz w:val="24"/>
          <w:szCs w:val="24"/>
        </w:rPr>
        <w:t xml:space="preserve"> </w:t>
      </w:r>
      <w:proofErr w:type="spellStart"/>
      <w:r w:rsidR="00510896" w:rsidRPr="00510896">
        <w:rPr>
          <w:sz w:val="24"/>
          <w:szCs w:val="24"/>
        </w:rPr>
        <w:t>varietas</w:t>
      </w:r>
      <w:proofErr w:type="spellEnd"/>
      <w:r w:rsidR="00510896" w:rsidRPr="00510896">
        <w:rPr>
          <w:sz w:val="24"/>
          <w:szCs w:val="24"/>
        </w:rPr>
        <w:t xml:space="preserve">, </w:t>
      </w:r>
      <w:proofErr w:type="spellStart"/>
      <w:r w:rsidR="00510896" w:rsidRPr="00510896">
        <w:rPr>
          <w:sz w:val="24"/>
          <w:szCs w:val="24"/>
        </w:rPr>
        <w:t>galur</w:t>
      </w:r>
      <w:proofErr w:type="spellEnd"/>
      <w:r w:rsidR="00510896" w:rsidRPr="00510896">
        <w:rPr>
          <w:sz w:val="24"/>
          <w:szCs w:val="24"/>
        </w:rPr>
        <w:t xml:space="preserve"> </w:t>
      </w:r>
      <w:proofErr w:type="spellStart"/>
      <w:r w:rsidR="00510896" w:rsidRPr="00510896">
        <w:rPr>
          <w:sz w:val="24"/>
          <w:szCs w:val="24"/>
        </w:rPr>
        <w:t>dengan</w:t>
      </w:r>
      <w:proofErr w:type="spellEnd"/>
      <w:r w:rsidR="00510896" w:rsidRPr="00510896">
        <w:rPr>
          <w:sz w:val="24"/>
          <w:szCs w:val="24"/>
        </w:rPr>
        <w:t xml:space="preserve"> </w:t>
      </w:r>
      <w:proofErr w:type="spellStart"/>
      <w:r w:rsidR="00510896" w:rsidRPr="00510896">
        <w:rPr>
          <w:sz w:val="24"/>
          <w:szCs w:val="24"/>
        </w:rPr>
        <w:t>berbagai</w:t>
      </w:r>
      <w:proofErr w:type="spellEnd"/>
      <w:r w:rsidR="00510896" w:rsidRPr="00510896">
        <w:rPr>
          <w:sz w:val="24"/>
          <w:szCs w:val="24"/>
        </w:rPr>
        <w:t xml:space="preserve"> </w:t>
      </w:r>
      <w:proofErr w:type="spellStart"/>
      <w:r w:rsidR="00510896" w:rsidRPr="00510896">
        <w:rPr>
          <w:sz w:val="24"/>
          <w:szCs w:val="24"/>
        </w:rPr>
        <w:t>konsentrasi</w:t>
      </w:r>
      <w:proofErr w:type="spellEnd"/>
      <w:r w:rsidR="00510896" w:rsidRPr="00510896">
        <w:rPr>
          <w:sz w:val="24"/>
          <w:szCs w:val="24"/>
        </w:rPr>
        <w:t xml:space="preserve"> </w:t>
      </w:r>
      <w:proofErr w:type="spellStart"/>
      <w:r w:rsidR="00510896" w:rsidRPr="00510896">
        <w:rPr>
          <w:sz w:val="24"/>
          <w:szCs w:val="24"/>
        </w:rPr>
        <w:t>pupuk</w:t>
      </w:r>
      <w:proofErr w:type="spellEnd"/>
      <w:r w:rsidR="00510896" w:rsidRPr="00510896">
        <w:rPr>
          <w:sz w:val="24"/>
          <w:szCs w:val="24"/>
        </w:rPr>
        <w:t xml:space="preserve"> </w:t>
      </w:r>
      <w:proofErr w:type="spellStart"/>
      <w:r w:rsidR="00510896" w:rsidRPr="00510896">
        <w:rPr>
          <w:sz w:val="24"/>
          <w:szCs w:val="24"/>
        </w:rPr>
        <w:t>organik</w:t>
      </w:r>
      <w:proofErr w:type="spellEnd"/>
      <w:r w:rsidR="00510896" w:rsidRPr="00510896">
        <w:rPr>
          <w:sz w:val="24"/>
          <w:szCs w:val="24"/>
        </w:rPr>
        <w:t xml:space="preserve"> </w:t>
      </w:r>
      <w:proofErr w:type="spellStart"/>
      <w:r w:rsidR="00510896" w:rsidRPr="00510896">
        <w:rPr>
          <w:sz w:val="24"/>
          <w:szCs w:val="24"/>
        </w:rPr>
        <w:t>cair</w:t>
      </w:r>
      <w:proofErr w:type="spellEnd"/>
      <w:r w:rsidR="00510896" w:rsidRPr="00510896">
        <w:rPr>
          <w:sz w:val="24"/>
          <w:szCs w:val="24"/>
        </w:rPr>
        <w:t xml:space="preserve"> BP-1 </w:t>
      </w:r>
      <w:proofErr w:type="spellStart"/>
      <w:r w:rsidR="00510896" w:rsidRPr="00510896">
        <w:rPr>
          <w:sz w:val="24"/>
          <w:szCs w:val="24"/>
        </w:rPr>
        <w:t>terhadap</w:t>
      </w:r>
      <w:proofErr w:type="spellEnd"/>
      <w:r w:rsidR="00510896" w:rsidRPr="00510896">
        <w:rPr>
          <w:sz w:val="24"/>
          <w:szCs w:val="24"/>
        </w:rPr>
        <w:t xml:space="preserve"> </w:t>
      </w:r>
      <w:proofErr w:type="spellStart"/>
      <w:r w:rsidR="00510896" w:rsidRPr="00510896">
        <w:rPr>
          <w:sz w:val="24"/>
          <w:szCs w:val="24"/>
        </w:rPr>
        <w:t>bobot</w:t>
      </w:r>
      <w:proofErr w:type="spellEnd"/>
      <w:r w:rsidR="00510896" w:rsidRPr="00510896">
        <w:rPr>
          <w:sz w:val="24"/>
          <w:szCs w:val="24"/>
        </w:rPr>
        <w:t xml:space="preserve"> </w:t>
      </w:r>
      <w:proofErr w:type="spellStart"/>
      <w:r w:rsidR="00510896" w:rsidRPr="00510896">
        <w:rPr>
          <w:sz w:val="24"/>
          <w:szCs w:val="24"/>
        </w:rPr>
        <w:t>biji</w:t>
      </w:r>
      <w:proofErr w:type="spellEnd"/>
      <w:r w:rsidR="00510896" w:rsidRPr="00510896">
        <w:rPr>
          <w:sz w:val="24"/>
          <w:szCs w:val="24"/>
        </w:rPr>
        <w:t xml:space="preserve"> </w:t>
      </w:r>
      <w:proofErr w:type="spellStart"/>
      <w:r w:rsidR="00510896" w:rsidRPr="00510896">
        <w:rPr>
          <w:sz w:val="24"/>
          <w:szCs w:val="24"/>
        </w:rPr>
        <w:t>kering</w:t>
      </w:r>
      <w:proofErr w:type="spellEnd"/>
      <w:r w:rsidR="00510896" w:rsidRPr="00510896">
        <w:rPr>
          <w:sz w:val="24"/>
          <w:szCs w:val="24"/>
        </w:rPr>
        <w:t xml:space="preserve"> per </w:t>
      </w:r>
      <w:proofErr w:type="spellStart"/>
      <w:r w:rsidR="00510896" w:rsidRPr="00510896">
        <w:rPr>
          <w:sz w:val="24"/>
          <w:szCs w:val="24"/>
        </w:rPr>
        <w:t>tanaman</w:t>
      </w:r>
      <w:proofErr w:type="spellEnd"/>
      <w:r w:rsidR="00510896" w:rsidRPr="00510896">
        <w:rPr>
          <w:sz w:val="24"/>
          <w:szCs w:val="24"/>
        </w:rPr>
        <w:t xml:space="preserve">, </w:t>
      </w:r>
      <w:proofErr w:type="spellStart"/>
      <w:r w:rsidR="00510896" w:rsidRPr="00510896">
        <w:rPr>
          <w:sz w:val="24"/>
          <w:szCs w:val="24"/>
        </w:rPr>
        <w:t>bobot</w:t>
      </w:r>
      <w:proofErr w:type="spellEnd"/>
      <w:r w:rsidR="00510896" w:rsidRPr="00510896">
        <w:rPr>
          <w:sz w:val="24"/>
          <w:szCs w:val="24"/>
        </w:rPr>
        <w:t xml:space="preserve"> </w:t>
      </w:r>
      <w:proofErr w:type="spellStart"/>
      <w:r w:rsidR="00510896" w:rsidRPr="00510896">
        <w:rPr>
          <w:sz w:val="24"/>
          <w:szCs w:val="24"/>
        </w:rPr>
        <w:t>biji</w:t>
      </w:r>
      <w:proofErr w:type="spellEnd"/>
      <w:r w:rsidR="00510896" w:rsidRPr="00510896">
        <w:rPr>
          <w:sz w:val="24"/>
          <w:szCs w:val="24"/>
        </w:rPr>
        <w:t xml:space="preserve"> </w:t>
      </w:r>
      <w:proofErr w:type="spellStart"/>
      <w:r w:rsidR="00510896" w:rsidRPr="00510896">
        <w:rPr>
          <w:sz w:val="24"/>
          <w:szCs w:val="24"/>
        </w:rPr>
        <w:t>kering</w:t>
      </w:r>
      <w:proofErr w:type="spellEnd"/>
      <w:r w:rsidR="00510896" w:rsidRPr="00510896">
        <w:rPr>
          <w:sz w:val="24"/>
          <w:szCs w:val="24"/>
        </w:rPr>
        <w:t xml:space="preserve"> per plot </w:t>
      </w:r>
      <w:proofErr w:type="spellStart"/>
      <w:r w:rsidR="00510896" w:rsidRPr="00510896">
        <w:rPr>
          <w:sz w:val="24"/>
          <w:szCs w:val="24"/>
        </w:rPr>
        <w:t>dan</w:t>
      </w:r>
      <w:proofErr w:type="spellEnd"/>
      <w:r w:rsidR="00510896" w:rsidRPr="00510896">
        <w:rPr>
          <w:sz w:val="24"/>
          <w:szCs w:val="24"/>
        </w:rPr>
        <w:t xml:space="preserve"> </w:t>
      </w:r>
      <w:proofErr w:type="spellStart"/>
      <w:r w:rsidR="00510896" w:rsidRPr="00510896">
        <w:rPr>
          <w:sz w:val="24"/>
          <w:szCs w:val="24"/>
        </w:rPr>
        <w:t>bobot</w:t>
      </w:r>
      <w:proofErr w:type="spellEnd"/>
      <w:r w:rsidR="00510896" w:rsidRPr="00510896">
        <w:rPr>
          <w:sz w:val="24"/>
          <w:szCs w:val="24"/>
        </w:rPr>
        <w:t xml:space="preserve"> 1000 </w:t>
      </w:r>
      <w:proofErr w:type="spellStart"/>
      <w:r w:rsidR="00510896" w:rsidRPr="00510896">
        <w:rPr>
          <w:sz w:val="24"/>
          <w:szCs w:val="24"/>
        </w:rPr>
        <w:t>biji</w:t>
      </w:r>
      <w:proofErr w:type="spellEnd"/>
      <w:r w:rsidR="00510896" w:rsidRPr="00510896">
        <w:rPr>
          <w:sz w:val="24"/>
          <w:szCs w:val="24"/>
        </w:rPr>
        <w:t>.</w:t>
      </w:r>
      <w:proofErr w:type="gramEnd"/>
      <w:r w:rsidR="00510896" w:rsidRPr="00510896">
        <w:rPr>
          <w:sz w:val="24"/>
          <w:szCs w:val="24"/>
        </w:rPr>
        <w:t xml:space="preserve"> </w:t>
      </w:r>
      <w:proofErr w:type="spellStart"/>
      <w:r w:rsidR="00510896" w:rsidRPr="00510896">
        <w:rPr>
          <w:sz w:val="24"/>
          <w:szCs w:val="24"/>
        </w:rPr>
        <w:t>Perlakuan</w:t>
      </w:r>
      <w:proofErr w:type="spellEnd"/>
      <w:r w:rsidR="00510896" w:rsidRPr="00510896">
        <w:rPr>
          <w:sz w:val="24"/>
          <w:szCs w:val="24"/>
        </w:rPr>
        <w:t xml:space="preserve"> </w:t>
      </w:r>
      <w:proofErr w:type="spellStart"/>
      <w:r w:rsidR="00510896" w:rsidRPr="00510896">
        <w:rPr>
          <w:sz w:val="24"/>
          <w:szCs w:val="24"/>
        </w:rPr>
        <w:t>galur</w:t>
      </w:r>
      <w:proofErr w:type="spellEnd"/>
      <w:r w:rsidR="00510896" w:rsidRPr="00510896">
        <w:rPr>
          <w:sz w:val="24"/>
          <w:szCs w:val="24"/>
        </w:rPr>
        <w:t xml:space="preserve"> Pras-</w:t>
      </w:r>
      <w:r w:rsidR="00E42060">
        <w:rPr>
          <w:sz w:val="24"/>
          <w:szCs w:val="24"/>
        </w:rPr>
        <w:t xml:space="preserve">1  </w:t>
      </w:r>
      <w:proofErr w:type="spellStart"/>
      <w:r w:rsidR="00E42060">
        <w:rPr>
          <w:sz w:val="24"/>
          <w:szCs w:val="24"/>
        </w:rPr>
        <w:t>dengan</w:t>
      </w:r>
      <w:proofErr w:type="spellEnd"/>
      <w:r w:rsidR="00E42060">
        <w:rPr>
          <w:sz w:val="24"/>
          <w:szCs w:val="24"/>
        </w:rPr>
        <w:t xml:space="preserve"> </w:t>
      </w:r>
      <w:proofErr w:type="spellStart"/>
      <w:r w:rsidR="00E42060">
        <w:rPr>
          <w:sz w:val="24"/>
          <w:szCs w:val="24"/>
        </w:rPr>
        <w:t>pemberian</w:t>
      </w:r>
      <w:proofErr w:type="spellEnd"/>
      <w:r w:rsidR="00E42060">
        <w:rPr>
          <w:sz w:val="24"/>
          <w:szCs w:val="24"/>
        </w:rPr>
        <w:t xml:space="preserve"> </w:t>
      </w:r>
      <w:proofErr w:type="spellStart"/>
      <w:r w:rsidR="00E42060">
        <w:rPr>
          <w:sz w:val="24"/>
          <w:szCs w:val="24"/>
        </w:rPr>
        <w:t>konsentrasi</w:t>
      </w:r>
      <w:proofErr w:type="spellEnd"/>
      <w:r w:rsidR="00E42060">
        <w:rPr>
          <w:sz w:val="24"/>
          <w:szCs w:val="24"/>
        </w:rPr>
        <w:t xml:space="preserve"> </w:t>
      </w:r>
      <w:r w:rsidR="00510896" w:rsidRPr="00510896">
        <w:rPr>
          <w:sz w:val="24"/>
          <w:szCs w:val="24"/>
        </w:rPr>
        <w:t>BP-1 0 cc/l air (</w:t>
      </w:r>
      <w:proofErr w:type="spellStart"/>
      <w:r w:rsidR="00510896" w:rsidRPr="00510896">
        <w:rPr>
          <w:sz w:val="24"/>
          <w:szCs w:val="24"/>
        </w:rPr>
        <w:t>kontrol</w:t>
      </w:r>
      <w:proofErr w:type="spellEnd"/>
      <w:r w:rsidR="00510896" w:rsidRPr="00510896">
        <w:rPr>
          <w:sz w:val="24"/>
          <w:szCs w:val="24"/>
        </w:rPr>
        <w:t xml:space="preserve">) </w:t>
      </w:r>
      <w:proofErr w:type="spellStart"/>
      <w:r w:rsidR="00510896" w:rsidRPr="00510896">
        <w:rPr>
          <w:sz w:val="24"/>
          <w:szCs w:val="24"/>
        </w:rPr>
        <w:t>menghasilkan</w:t>
      </w:r>
      <w:proofErr w:type="spellEnd"/>
      <w:r w:rsidR="00510896" w:rsidRPr="00510896">
        <w:rPr>
          <w:sz w:val="24"/>
          <w:szCs w:val="24"/>
        </w:rPr>
        <w:t xml:space="preserve"> </w:t>
      </w:r>
      <w:proofErr w:type="spellStart"/>
      <w:r w:rsidR="00510896" w:rsidRPr="00510896">
        <w:rPr>
          <w:sz w:val="24"/>
          <w:szCs w:val="24"/>
        </w:rPr>
        <w:t>nilai</w:t>
      </w:r>
      <w:proofErr w:type="spellEnd"/>
      <w:r w:rsidR="00510896" w:rsidRPr="00510896">
        <w:rPr>
          <w:sz w:val="24"/>
          <w:szCs w:val="24"/>
        </w:rPr>
        <w:t xml:space="preserve"> rata-rata </w:t>
      </w:r>
      <w:proofErr w:type="spellStart"/>
      <w:r w:rsidR="00510896" w:rsidRPr="00510896">
        <w:rPr>
          <w:sz w:val="24"/>
          <w:szCs w:val="24"/>
        </w:rPr>
        <w:t>terbaik</w:t>
      </w:r>
      <w:proofErr w:type="spellEnd"/>
      <w:r w:rsidR="00510896" w:rsidRPr="00510896">
        <w:rPr>
          <w:sz w:val="24"/>
          <w:szCs w:val="24"/>
        </w:rPr>
        <w:t xml:space="preserve"> </w:t>
      </w:r>
      <w:proofErr w:type="spellStart"/>
      <w:r w:rsidR="00510896" w:rsidRPr="00510896">
        <w:rPr>
          <w:sz w:val="24"/>
          <w:szCs w:val="24"/>
        </w:rPr>
        <w:t>terhadap</w:t>
      </w:r>
      <w:proofErr w:type="spellEnd"/>
      <w:r w:rsidR="00510896" w:rsidRPr="00510896">
        <w:rPr>
          <w:sz w:val="24"/>
          <w:szCs w:val="24"/>
        </w:rPr>
        <w:t xml:space="preserve"> </w:t>
      </w:r>
      <w:proofErr w:type="spellStart"/>
      <w:r w:rsidR="00510896" w:rsidRPr="00510896">
        <w:rPr>
          <w:sz w:val="24"/>
          <w:szCs w:val="24"/>
        </w:rPr>
        <w:t>bobot</w:t>
      </w:r>
      <w:proofErr w:type="spellEnd"/>
      <w:r w:rsidR="00510896" w:rsidRPr="00510896">
        <w:rPr>
          <w:sz w:val="24"/>
          <w:szCs w:val="24"/>
        </w:rPr>
        <w:t xml:space="preserve"> </w:t>
      </w:r>
      <w:proofErr w:type="spellStart"/>
      <w:r w:rsidR="00510896" w:rsidRPr="00510896">
        <w:rPr>
          <w:sz w:val="24"/>
          <w:szCs w:val="24"/>
        </w:rPr>
        <w:t>biji</w:t>
      </w:r>
      <w:proofErr w:type="spellEnd"/>
      <w:r w:rsidR="00510896" w:rsidRPr="00510896">
        <w:rPr>
          <w:sz w:val="24"/>
          <w:szCs w:val="24"/>
        </w:rPr>
        <w:t xml:space="preserve"> </w:t>
      </w:r>
      <w:proofErr w:type="spellStart"/>
      <w:r w:rsidR="00510896" w:rsidRPr="00510896">
        <w:rPr>
          <w:sz w:val="24"/>
          <w:szCs w:val="24"/>
        </w:rPr>
        <w:t>kering</w:t>
      </w:r>
      <w:proofErr w:type="spellEnd"/>
      <w:r w:rsidR="00510896" w:rsidRPr="00510896">
        <w:rPr>
          <w:sz w:val="24"/>
          <w:szCs w:val="24"/>
        </w:rPr>
        <w:t xml:space="preserve"> per </w:t>
      </w:r>
      <w:proofErr w:type="spellStart"/>
      <w:r w:rsidR="00510896" w:rsidRPr="00510896">
        <w:rPr>
          <w:sz w:val="24"/>
          <w:szCs w:val="24"/>
        </w:rPr>
        <w:t>tanaman</w:t>
      </w:r>
      <w:proofErr w:type="spellEnd"/>
      <w:r w:rsidR="00510896" w:rsidRPr="00510896">
        <w:rPr>
          <w:sz w:val="24"/>
          <w:szCs w:val="24"/>
        </w:rPr>
        <w:t xml:space="preserve"> </w:t>
      </w:r>
      <w:proofErr w:type="spellStart"/>
      <w:r w:rsidR="00510896" w:rsidRPr="00510896">
        <w:rPr>
          <w:sz w:val="24"/>
          <w:szCs w:val="24"/>
        </w:rPr>
        <w:t>yaitu</w:t>
      </w:r>
      <w:proofErr w:type="spellEnd"/>
      <w:r w:rsidR="00510896" w:rsidRPr="00510896">
        <w:rPr>
          <w:sz w:val="24"/>
          <w:szCs w:val="24"/>
        </w:rPr>
        <w:t xml:space="preserve"> </w:t>
      </w:r>
      <w:proofErr w:type="spellStart"/>
      <w:r w:rsidR="00510896" w:rsidRPr="00510896">
        <w:rPr>
          <w:sz w:val="24"/>
          <w:szCs w:val="24"/>
        </w:rPr>
        <w:t>sebesar</w:t>
      </w:r>
      <w:proofErr w:type="spellEnd"/>
      <w:r w:rsidR="00510896" w:rsidRPr="00510896">
        <w:rPr>
          <w:sz w:val="24"/>
          <w:szCs w:val="24"/>
        </w:rPr>
        <w:t xml:space="preserve"> 35,32 gr, </w:t>
      </w:r>
      <w:proofErr w:type="spellStart"/>
      <w:r w:rsidR="00510896" w:rsidRPr="00510896">
        <w:rPr>
          <w:sz w:val="24"/>
          <w:szCs w:val="24"/>
        </w:rPr>
        <w:t>tidak</w:t>
      </w:r>
      <w:proofErr w:type="spellEnd"/>
      <w:r w:rsidR="00510896" w:rsidRPr="00510896">
        <w:rPr>
          <w:sz w:val="24"/>
          <w:szCs w:val="24"/>
        </w:rPr>
        <w:t xml:space="preserve"> </w:t>
      </w:r>
      <w:proofErr w:type="spellStart"/>
      <w:r w:rsidR="00510896" w:rsidRPr="00510896">
        <w:rPr>
          <w:sz w:val="24"/>
          <w:szCs w:val="24"/>
        </w:rPr>
        <w:t>berbeda</w:t>
      </w:r>
      <w:proofErr w:type="spellEnd"/>
      <w:r w:rsidR="00510896" w:rsidRPr="00510896">
        <w:rPr>
          <w:sz w:val="24"/>
          <w:szCs w:val="24"/>
        </w:rPr>
        <w:t xml:space="preserve"> </w:t>
      </w:r>
      <w:proofErr w:type="spellStart"/>
      <w:r w:rsidR="00510896" w:rsidRPr="00510896">
        <w:rPr>
          <w:sz w:val="24"/>
          <w:szCs w:val="24"/>
        </w:rPr>
        <w:t>nyata</w:t>
      </w:r>
      <w:proofErr w:type="spellEnd"/>
      <w:r w:rsidR="00510896" w:rsidRPr="00510896">
        <w:rPr>
          <w:sz w:val="24"/>
          <w:szCs w:val="24"/>
        </w:rPr>
        <w:t xml:space="preserve"> </w:t>
      </w:r>
      <w:proofErr w:type="spellStart"/>
      <w:r w:rsidR="00510896" w:rsidRPr="00510896">
        <w:rPr>
          <w:sz w:val="24"/>
          <w:szCs w:val="24"/>
        </w:rPr>
        <w:t>dengan</w:t>
      </w:r>
      <w:proofErr w:type="spellEnd"/>
      <w:r w:rsidR="00510896" w:rsidRPr="00510896">
        <w:rPr>
          <w:sz w:val="24"/>
          <w:szCs w:val="24"/>
        </w:rPr>
        <w:t xml:space="preserve"> </w:t>
      </w:r>
      <w:proofErr w:type="spellStart"/>
      <w:r w:rsidR="00510896" w:rsidRPr="00510896">
        <w:rPr>
          <w:sz w:val="24"/>
          <w:szCs w:val="24"/>
        </w:rPr>
        <w:t>perlakuan</w:t>
      </w:r>
      <w:proofErr w:type="spellEnd"/>
      <w:r w:rsidR="00510896" w:rsidRPr="00510896">
        <w:rPr>
          <w:sz w:val="24"/>
          <w:szCs w:val="24"/>
        </w:rPr>
        <w:t xml:space="preserve"> </w:t>
      </w:r>
      <w:proofErr w:type="spellStart"/>
      <w:r w:rsidR="00510896" w:rsidRPr="00510896">
        <w:rPr>
          <w:sz w:val="24"/>
          <w:szCs w:val="24"/>
        </w:rPr>
        <w:t>konsentrasi</w:t>
      </w:r>
      <w:proofErr w:type="spellEnd"/>
      <w:r w:rsidR="00510896" w:rsidRPr="00510896">
        <w:rPr>
          <w:sz w:val="24"/>
          <w:szCs w:val="24"/>
        </w:rPr>
        <w:t xml:space="preserve"> 4 cc/l air </w:t>
      </w:r>
      <w:proofErr w:type="spellStart"/>
      <w:r w:rsidR="00510896" w:rsidRPr="00510896">
        <w:rPr>
          <w:sz w:val="24"/>
          <w:szCs w:val="24"/>
        </w:rPr>
        <w:t>sebesar</w:t>
      </w:r>
      <w:proofErr w:type="spellEnd"/>
      <w:r w:rsidR="00510896" w:rsidRPr="00510896">
        <w:rPr>
          <w:sz w:val="24"/>
          <w:szCs w:val="24"/>
        </w:rPr>
        <w:t xml:space="preserve"> 35,31 gr. </w:t>
      </w:r>
      <w:proofErr w:type="spellStart"/>
      <w:r w:rsidR="00E42060">
        <w:rPr>
          <w:sz w:val="24"/>
          <w:szCs w:val="24"/>
        </w:rPr>
        <w:t>Sedangkan</w:t>
      </w:r>
      <w:proofErr w:type="spellEnd"/>
      <w:r w:rsidR="00E42060">
        <w:rPr>
          <w:sz w:val="24"/>
          <w:szCs w:val="24"/>
        </w:rPr>
        <w:t xml:space="preserve"> </w:t>
      </w:r>
      <w:proofErr w:type="spellStart"/>
      <w:r w:rsidR="00E42060">
        <w:rPr>
          <w:sz w:val="24"/>
          <w:szCs w:val="24"/>
        </w:rPr>
        <w:t>pada</w:t>
      </w:r>
      <w:proofErr w:type="spellEnd"/>
      <w:r w:rsidR="00E42060">
        <w:rPr>
          <w:sz w:val="24"/>
          <w:szCs w:val="24"/>
        </w:rPr>
        <w:t xml:space="preserve"> </w:t>
      </w:r>
      <w:proofErr w:type="spellStart"/>
      <w:r w:rsidR="00E42060">
        <w:rPr>
          <w:sz w:val="24"/>
          <w:szCs w:val="24"/>
        </w:rPr>
        <w:t>perlakuan</w:t>
      </w:r>
      <w:proofErr w:type="spellEnd"/>
      <w:r w:rsidR="00E42060">
        <w:rPr>
          <w:sz w:val="24"/>
          <w:szCs w:val="24"/>
        </w:rPr>
        <w:t xml:space="preserve"> </w:t>
      </w:r>
      <w:proofErr w:type="spellStart"/>
      <w:r w:rsidR="00E42060">
        <w:rPr>
          <w:sz w:val="24"/>
          <w:szCs w:val="24"/>
        </w:rPr>
        <w:t>galur</w:t>
      </w:r>
      <w:proofErr w:type="spellEnd"/>
      <w:r w:rsidR="00E42060">
        <w:rPr>
          <w:sz w:val="24"/>
          <w:szCs w:val="24"/>
        </w:rPr>
        <w:t xml:space="preserve"> P</w:t>
      </w:r>
      <w:r w:rsidR="00510896" w:rsidRPr="00510896">
        <w:rPr>
          <w:sz w:val="24"/>
          <w:szCs w:val="24"/>
        </w:rPr>
        <w:t>ras</w:t>
      </w:r>
      <w:r w:rsidR="00E42060">
        <w:rPr>
          <w:sz w:val="24"/>
          <w:szCs w:val="24"/>
        </w:rPr>
        <w:t xml:space="preserve">-1 </w:t>
      </w:r>
      <w:proofErr w:type="spellStart"/>
      <w:r w:rsidR="00E42060">
        <w:rPr>
          <w:sz w:val="24"/>
          <w:szCs w:val="24"/>
        </w:rPr>
        <w:t>dengan</w:t>
      </w:r>
      <w:proofErr w:type="spellEnd"/>
      <w:r w:rsidR="00E42060">
        <w:rPr>
          <w:sz w:val="24"/>
          <w:szCs w:val="24"/>
        </w:rPr>
        <w:t xml:space="preserve"> </w:t>
      </w:r>
      <w:proofErr w:type="spellStart"/>
      <w:r w:rsidR="00E42060">
        <w:rPr>
          <w:sz w:val="24"/>
          <w:szCs w:val="24"/>
        </w:rPr>
        <w:t>pemberian</w:t>
      </w:r>
      <w:proofErr w:type="spellEnd"/>
      <w:r w:rsidR="00E42060">
        <w:rPr>
          <w:sz w:val="24"/>
          <w:szCs w:val="24"/>
        </w:rPr>
        <w:t xml:space="preserve"> </w:t>
      </w:r>
      <w:proofErr w:type="spellStart"/>
      <w:r w:rsidR="00E42060">
        <w:rPr>
          <w:sz w:val="24"/>
          <w:szCs w:val="24"/>
        </w:rPr>
        <w:lastRenderedPageBreak/>
        <w:t>konsentrasi</w:t>
      </w:r>
      <w:proofErr w:type="spellEnd"/>
      <w:r w:rsidR="00E42060">
        <w:rPr>
          <w:sz w:val="24"/>
          <w:szCs w:val="24"/>
        </w:rPr>
        <w:t xml:space="preserve"> </w:t>
      </w:r>
      <w:r w:rsidR="00510896" w:rsidRPr="00510896">
        <w:rPr>
          <w:sz w:val="24"/>
          <w:szCs w:val="24"/>
        </w:rPr>
        <w:t xml:space="preserve">BP-1 4 cc/l air, </w:t>
      </w:r>
      <w:proofErr w:type="spellStart"/>
      <w:r w:rsidR="00510896" w:rsidRPr="00510896">
        <w:rPr>
          <w:sz w:val="24"/>
          <w:szCs w:val="24"/>
        </w:rPr>
        <w:t>mampu</w:t>
      </w:r>
      <w:proofErr w:type="spellEnd"/>
      <w:r w:rsidR="00510896" w:rsidRPr="00510896">
        <w:rPr>
          <w:sz w:val="24"/>
          <w:szCs w:val="24"/>
        </w:rPr>
        <w:t xml:space="preserve"> </w:t>
      </w:r>
      <w:proofErr w:type="spellStart"/>
      <w:r w:rsidR="00510896" w:rsidRPr="00510896">
        <w:rPr>
          <w:sz w:val="24"/>
          <w:szCs w:val="24"/>
        </w:rPr>
        <w:t>menghasilkan</w:t>
      </w:r>
      <w:proofErr w:type="spellEnd"/>
      <w:r w:rsidR="00510896" w:rsidRPr="00510896">
        <w:rPr>
          <w:sz w:val="24"/>
          <w:szCs w:val="24"/>
        </w:rPr>
        <w:t xml:space="preserve"> </w:t>
      </w:r>
      <w:proofErr w:type="spellStart"/>
      <w:r w:rsidR="00510896" w:rsidRPr="00510896">
        <w:rPr>
          <w:sz w:val="24"/>
          <w:szCs w:val="24"/>
        </w:rPr>
        <w:t>nilai</w:t>
      </w:r>
      <w:proofErr w:type="spellEnd"/>
      <w:r w:rsidR="00510896" w:rsidRPr="00510896">
        <w:rPr>
          <w:sz w:val="24"/>
          <w:szCs w:val="24"/>
        </w:rPr>
        <w:t xml:space="preserve"> rata-rata </w:t>
      </w:r>
      <w:proofErr w:type="spellStart"/>
      <w:r w:rsidR="00510896" w:rsidRPr="00510896">
        <w:rPr>
          <w:sz w:val="24"/>
          <w:szCs w:val="24"/>
        </w:rPr>
        <w:t>terbaik</w:t>
      </w:r>
      <w:proofErr w:type="spellEnd"/>
      <w:r w:rsidR="00510896" w:rsidRPr="00510896">
        <w:rPr>
          <w:sz w:val="24"/>
          <w:szCs w:val="24"/>
        </w:rPr>
        <w:t xml:space="preserve"> </w:t>
      </w:r>
      <w:proofErr w:type="spellStart"/>
      <w:r w:rsidR="00510896" w:rsidRPr="00510896">
        <w:rPr>
          <w:sz w:val="24"/>
          <w:szCs w:val="24"/>
        </w:rPr>
        <w:t>terhadap</w:t>
      </w:r>
      <w:proofErr w:type="spellEnd"/>
      <w:r w:rsidR="00510896" w:rsidRPr="00510896">
        <w:rPr>
          <w:sz w:val="24"/>
          <w:szCs w:val="24"/>
        </w:rPr>
        <w:t xml:space="preserve"> parameter </w:t>
      </w:r>
      <w:proofErr w:type="spellStart"/>
      <w:r w:rsidR="00510896" w:rsidRPr="00510896">
        <w:rPr>
          <w:sz w:val="24"/>
          <w:szCs w:val="24"/>
        </w:rPr>
        <w:t>bobot</w:t>
      </w:r>
      <w:proofErr w:type="spellEnd"/>
      <w:r w:rsidR="00510896" w:rsidRPr="00510896">
        <w:rPr>
          <w:sz w:val="24"/>
          <w:szCs w:val="24"/>
        </w:rPr>
        <w:t xml:space="preserve"> </w:t>
      </w:r>
      <w:proofErr w:type="spellStart"/>
      <w:r w:rsidR="00510896" w:rsidRPr="00510896">
        <w:rPr>
          <w:sz w:val="24"/>
          <w:szCs w:val="24"/>
        </w:rPr>
        <w:t>biji</w:t>
      </w:r>
      <w:proofErr w:type="spellEnd"/>
      <w:r w:rsidR="00510896" w:rsidRPr="00510896">
        <w:rPr>
          <w:sz w:val="24"/>
          <w:szCs w:val="24"/>
        </w:rPr>
        <w:t xml:space="preserve"> </w:t>
      </w:r>
      <w:proofErr w:type="spellStart"/>
      <w:r w:rsidR="00510896" w:rsidRPr="00510896">
        <w:rPr>
          <w:sz w:val="24"/>
          <w:szCs w:val="24"/>
        </w:rPr>
        <w:t>kering</w:t>
      </w:r>
      <w:proofErr w:type="spellEnd"/>
      <w:r w:rsidR="00510896" w:rsidRPr="00510896">
        <w:rPr>
          <w:sz w:val="24"/>
          <w:szCs w:val="24"/>
        </w:rPr>
        <w:t xml:space="preserve"> per plot </w:t>
      </w:r>
      <w:proofErr w:type="spellStart"/>
      <w:r w:rsidR="00510896" w:rsidRPr="00510896">
        <w:rPr>
          <w:sz w:val="24"/>
          <w:szCs w:val="24"/>
        </w:rPr>
        <w:t>yaitu</w:t>
      </w:r>
      <w:proofErr w:type="spellEnd"/>
      <w:r w:rsidR="00510896" w:rsidRPr="00510896">
        <w:rPr>
          <w:sz w:val="24"/>
          <w:szCs w:val="24"/>
        </w:rPr>
        <w:t xml:space="preserve"> 1298,20 gr </w:t>
      </w:r>
      <w:proofErr w:type="spellStart"/>
      <w:r w:rsidR="00510896" w:rsidRPr="00510896">
        <w:rPr>
          <w:sz w:val="24"/>
          <w:szCs w:val="24"/>
        </w:rPr>
        <w:t>atau</w:t>
      </w:r>
      <w:proofErr w:type="spellEnd"/>
      <w:r w:rsidR="00510896" w:rsidRPr="00510896">
        <w:rPr>
          <w:sz w:val="24"/>
          <w:szCs w:val="24"/>
        </w:rPr>
        <w:t xml:space="preserve"> 2,16 ton/ha </w:t>
      </w:r>
      <w:proofErr w:type="spellStart"/>
      <w:r w:rsidR="00510896" w:rsidRPr="00510896">
        <w:rPr>
          <w:sz w:val="24"/>
          <w:szCs w:val="24"/>
        </w:rPr>
        <w:t>dan</w:t>
      </w:r>
      <w:proofErr w:type="spellEnd"/>
      <w:r w:rsidR="00510896" w:rsidRPr="00510896">
        <w:rPr>
          <w:sz w:val="24"/>
          <w:szCs w:val="24"/>
        </w:rPr>
        <w:t xml:space="preserve"> </w:t>
      </w:r>
      <w:proofErr w:type="spellStart"/>
      <w:r w:rsidR="00510896" w:rsidRPr="00510896">
        <w:rPr>
          <w:sz w:val="24"/>
          <w:szCs w:val="24"/>
        </w:rPr>
        <w:t>bobot</w:t>
      </w:r>
      <w:proofErr w:type="spellEnd"/>
      <w:r w:rsidR="00510896" w:rsidRPr="00510896">
        <w:rPr>
          <w:sz w:val="24"/>
          <w:szCs w:val="24"/>
        </w:rPr>
        <w:t xml:space="preserve"> 1000 </w:t>
      </w:r>
      <w:proofErr w:type="spellStart"/>
      <w:r w:rsidR="00510896" w:rsidRPr="00510896">
        <w:rPr>
          <w:sz w:val="24"/>
          <w:szCs w:val="24"/>
        </w:rPr>
        <w:t>biji</w:t>
      </w:r>
      <w:proofErr w:type="spellEnd"/>
      <w:r w:rsidR="00510896" w:rsidRPr="00510896">
        <w:rPr>
          <w:sz w:val="24"/>
          <w:szCs w:val="24"/>
        </w:rPr>
        <w:t xml:space="preserve"> </w:t>
      </w:r>
      <w:proofErr w:type="spellStart"/>
      <w:r w:rsidR="00510896" w:rsidRPr="00510896">
        <w:rPr>
          <w:sz w:val="24"/>
          <w:szCs w:val="24"/>
        </w:rPr>
        <w:t>yaitu</w:t>
      </w:r>
      <w:proofErr w:type="spellEnd"/>
      <w:r w:rsidR="00510896" w:rsidRPr="00510896">
        <w:rPr>
          <w:sz w:val="24"/>
          <w:szCs w:val="24"/>
        </w:rPr>
        <w:t xml:space="preserve"> 153,10 </w:t>
      </w:r>
      <w:r w:rsidR="00510896">
        <w:rPr>
          <w:sz w:val="24"/>
          <w:szCs w:val="24"/>
        </w:rPr>
        <w:t xml:space="preserve">gr. </w:t>
      </w:r>
    </w:p>
    <w:p w:rsidR="00510896" w:rsidRDefault="00510896" w:rsidP="00510896">
      <w:pPr>
        <w:pStyle w:val="Els-NoIndent"/>
        <w:spacing w:line="240" w:lineRule="auto"/>
        <w:rPr>
          <w:sz w:val="24"/>
          <w:szCs w:val="24"/>
        </w:rPr>
      </w:pPr>
    </w:p>
    <w:p w:rsidR="00510896" w:rsidRPr="00510896" w:rsidRDefault="004015B4" w:rsidP="00510896">
      <w:pPr>
        <w:pStyle w:val="Els-NoIndent"/>
        <w:spacing w:line="240" w:lineRule="auto"/>
        <w:jc w:val="center"/>
        <w:rPr>
          <w:b/>
          <w:sz w:val="24"/>
          <w:szCs w:val="24"/>
        </w:rPr>
      </w:pPr>
      <w:r>
        <w:rPr>
          <w:b/>
          <w:sz w:val="24"/>
          <w:szCs w:val="24"/>
        </w:rPr>
        <w:t xml:space="preserve"> </w:t>
      </w:r>
      <w:r w:rsidR="00510896" w:rsidRPr="00510896">
        <w:rPr>
          <w:b/>
          <w:sz w:val="24"/>
          <w:szCs w:val="24"/>
        </w:rPr>
        <w:t>UCAPAN TERIMA KASIH</w:t>
      </w:r>
    </w:p>
    <w:p w:rsidR="00510896" w:rsidRDefault="00510896" w:rsidP="004015B4">
      <w:pPr>
        <w:pStyle w:val="Els-NoIndent"/>
        <w:spacing w:line="240" w:lineRule="auto"/>
        <w:ind w:firstLine="720"/>
        <w:rPr>
          <w:sz w:val="24"/>
          <w:szCs w:val="24"/>
        </w:rPr>
      </w:pPr>
      <w:r w:rsidRPr="00510896">
        <w:rPr>
          <w:sz w:val="24"/>
          <w:szCs w:val="24"/>
        </w:rPr>
        <w:t xml:space="preserve">Drs. Rd. </w:t>
      </w:r>
      <w:proofErr w:type="spellStart"/>
      <w:r w:rsidRPr="00510896">
        <w:rPr>
          <w:sz w:val="24"/>
          <w:szCs w:val="24"/>
        </w:rPr>
        <w:t>Prasodjo</w:t>
      </w:r>
      <w:proofErr w:type="spellEnd"/>
      <w:r w:rsidRPr="00510896">
        <w:rPr>
          <w:sz w:val="24"/>
          <w:szCs w:val="24"/>
        </w:rPr>
        <w:t xml:space="preserve"> </w:t>
      </w:r>
      <w:proofErr w:type="spellStart"/>
      <w:r w:rsidRPr="00510896">
        <w:rPr>
          <w:sz w:val="24"/>
          <w:szCs w:val="24"/>
        </w:rPr>
        <w:t>Soedomo</w:t>
      </w:r>
      <w:proofErr w:type="spellEnd"/>
      <w:r w:rsidRPr="00510896">
        <w:rPr>
          <w:sz w:val="24"/>
          <w:szCs w:val="24"/>
        </w:rPr>
        <w:t xml:space="preserve">, APU </w:t>
      </w:r>
      <w:proofErr w:type="spellStart"/>
      <w:r w:rsidRPr="00510896">
        <w:rPr>
          <w:sz w:val="24"/>
          <w:szCs w:val="24"/>
        </w:rPr>
        <w:t>selaku</w:t>
      </w:r>
      <w:proofErr w:type="spellEnd"/>
      <w:r w:rsidRPr="00510896">
        <w:rPr>
          <w:sz w:val="24"/>
          <w:szCs w:val="24"/>
        </w:rPr>
        <w:t xml:space="preserve"> </w:t>
      </w:r>
      <w:proofErr w:type="spellStart"/>
      <w:r w:rsidRPr="00510896">
        <w:rPr>
          <w:sz w:val="24"/>
          <w:szCs w:val="24"/>
        </w:rPr>
        <w:t>pembimbing</w:t>
      </w:r>
      <w:proofErr w:type="spellEnd"/>
      <w:r w:rsidRPr="00510896">
        <w:rPr>
          <w:sz w:val="24"/>
          <w:szCs w:val="24"/>
        </w:rPr>
        <w:t xml:space="preserve"> </w:t>
      </w:r>
      <w:proofErr w:type="spellStart"/>
      <w:r w:rsidRPr="00510896">
        <w:rPr>
          <w:sz w:val="24"/>
          <w:szCs w:val="24"/>
        </w:rPr>
        <w:t>lapang</w:t>
      </w:r>
      <w:proofErr w:type="spellEnd"/>
      <w:r w:rsidRPr="00510896">
        <w:rPr>
          <w:sz w:val="24"/>
          <w:szCs w:val="24"/>
        </w:rPr>
        <w:t xml:space="preserve">, </w:t>
      </w:r>
      <w:proofErr w:type="spellStart"/>
      <w:r w:rsidRPr="00510896">
        <w:rPr>
          <w:sz w:val="24"/>
          <w:szCs w:val="24"/>
        </w:rPr>
        <w:t>Muharam</w:t>
      </w:r>
      <w:proofErr w:type="spellEnd"/>
      <w:r w:rsidRPr="00510896">
        <w:rPr>
          <w:sz w:val="24"/>
          <w:szCs w:val="24"/>
        </w:rPr>
        <w:t xml:space="preserve">, Ir., MP </w:t>
      </w:r>
      <w:proofErr w:type="spellStart"/>
      <w:r w:rsidRPr="00510896">
        <w:rPr>
          <w:sz w:val="24"/>
          <w:szCs w:val="24"/>
        </w:rPr>
        <w:t>selaku</w:t>
      </w:r>
      <w:proofErr w:type="spellEnd"/>
      <w:r w:rsidRPr="00510896">
        <w:rPr>
          <w:sz w:val="24"/>
          <w:szCs w:val="24"/>
        </w:rPr>
        <w:t xml:space="preserve"> </w:t>
      </w:r>
      <w:proofErr w:type="spellStart"/>
      <w:r w:rsidRPr="00510896">
        <w:rPr>
          <w:sz w:val="24"/>
          <w:szCs w:val="24"/>
        </w:rPr>
        <w:t>dosen</w:t>
      </w:r>
      <w:proofErr w:type="spellEnd"/>
      <w:r w:rsidRPr="00510896">
        <w:rPr>
          <w:sz w:val="24"/>
          <w:szCs w:val="24"/>
        </w:rPr>
        <w:t xml:space="preserve"> </w:t>
      </w:r>
      <w:proofErr w:type="spellStart"/>
      <w:r w:rsidRPr="00510896">
        <w:rPr>
          <w:sz w:val="24"/>
          <w:szCs w:val="24"/>
        </w:rPr>
        <w:t>pembimbing</w:t>
      </w:r>
      <w:proofErr w:type="spellEnd"/>
      <w:r w:rsidRPr="00510896">
        <w:rPr>
          <w:sz w:val="24"/>
          <w:szCs w:val="24"/>
        </w:rPr>
        <w:t xml:space="preserve"> </w:t>
      </w:r>
      <w:proofErr w:type="spellStart"/>
      <w:r w:rsidRPr="00510896">
        <w:rPr>
          <w:sz w:val="24"/>
          <w:szCs w:val="24"/>
        </w:rPr>
        <w:t>utama</w:t>
      </w:r>
      <w:proofErr w:type="spellEnd"/>
      <w:r w:rsidRPr="00510896">
        <w:rPr>
          <w:sz w:val="24"/>
          <w:szCs w:val="24"/>
        </w:rPr>
        <w:t xml:space="preserve">, </w:t>
      </w:r>
      <w:proofErr w:type="spellStart"/>
      <w:r w:rsidRPr="00510896">
        <w:rPr>
          <w:sz w:val="24"/>
          <w:szCs w:val="24"/>
        </w:rPr>
        <w:t>Yayu</w:t>
      </w:r>
      <w:proofErr w:type="spellEnd"/>
      <w:r w:rsidRPr="00510896">
        <w:rPr>
          <w:sz w:val="24"/>
          <w:szCs w:val="24"/>
        </w:rPr>
        <w:t xml:space="preserve"> Sri </w:t>
      </w:r>
      <w:proofErr w:type="spellStart"/>
      <w:r w:rsidRPr="00510896">
        <w:rPr>
          <w:sz w:val="24"/>
          <w:szCs w:val="24"/>
        </w:rPr>
        <w:t>Rahayu</w:t>
      </w:r>
      <w:proofErr w:type="spellEnd"/>
      <w:r w:rsidRPr="00510896">
        <w:rPr>
          <w:sz w:val="24"/>
          <w:szCs w:val="24"/>
        </w:rPr>
        <w:t xml:space="preserve">, S.TP., MP </w:t>
      </w:r>
      <w:proofErr w:type="spellStart"/>
      <w:r w:rsidRPr="00510896">
        <w:rPr>
          <w:sz w:val="24"/>
          <w:szCs w:val="24"/>
        </w:rPr>
        <w:t>selaku</w:t>
      </w:r>
      <w:proofErr w:type="spellEnd"/>
      <w:r w:rsidRPr="00510896">
        <w:rPr>
          <w:sz w:val="24"/>
          <w:szCs w:val="24"/>
        </w:rPr>
        <w:t xml:space="preserve"> </w:t>
      </w:r>
      <w:proofErr w:type="spellStart"/>
      <w:r w:rsidRPr="00510896">
        <w:rPr>
          <w:sz w:val="24"/>
          <w:szCs w:val="24"/>
        </w:rPr>
        <w:t>dosen</w:t>
      </w:r>
      <w:proofErr w:type="spellEnd"/>
      <w:r w:rsidRPr="00510896">
        <w:rPr>
          <w:sz w:val="24"/>
          <w:szCs w:val="24"/>
        </w:rPr>
        <w:t xml:space="preserve"> </w:t>
      </w:r>
      <w:proofErr w:type="spellStart"/>
      <w:r w:rsidRPr="00510896">
        <w:rPr>
          <w:sz w:val="24"/>
          <w:szCs w:val="24"/>
        </w:rPr>
        <w:t>pembimbing</w:t>
      </w:r>
      <w:proofErr w:type="spellEnd"/>
      <w:r w:rsidRPr="00510896">
        <w:rPr>
          <w:sz w:val="24"/>
          <w:szCs w:val="24"/>
        </w:rPr>
        <w:t xml:space="preserve"> </w:t>
      </w:r>
      <w:proofErr w:type="spellStart"/>
      <w:r w:rsidRPr="00510896">
        <w:rPr>
          <w:sz w:val="24"/>
          <w:szCs w:val="24"/>
        </w:rPr>
        <w:t>pendamping</w:t>
      </w:r>
      <w:proofErr w:type="spellEnd"/>
      <w:r w:rsidRPr="00510896">
        <w:rPr>
          <w:sz w:val="24"/>
          <w:szCs w:val="24"/>
        </w:rPr>
        <w:t xml:space="preserve"> </w:t>
      </w:r>
      <w:proofErr w:type="spellStart"/>
      <w:r w:rsidRPr="00510896">
        <w:rPr>
          <w:sz w:val="24"/>
          <w:szCs w:val="24"/>
        </w:rPr>
        <w:t>dan</w:t>
      </w:r>
      <w:proofErr w:type="spellEnd"/>
      <w:r w:rsidRPr="00510896">
        <w:rPr>
          <w:sz w:val="24"/>
          <w:szCs w:val="24"/>
        </w:rPr>
        <w:t xml:space="preserve"> </w:t>
      </w:r>
      <w:proofErr w:type="spellStart"/>
      <w:r w:rsidRPr="00510896">
        <w:rPr>
          <w:sz w:val="24"/>
          <w:szCs w:val="24"/>
        </w:rPr>
        <w:t>teman-</w:t>
      </w:r>
      <w:r w:rsidR="00190364">
        <w:rPr>
          <w:sz w:val="24"/>
          <w:szCs w:val="24"/>
        </w:rPr>
        <w:t>teman</w:t>
      </w:r>
      <w:proofErr w:type="spellEnd"/>
      <w:r w:rsidR="00190364">
        <w:rPr>
          <w:sz w:val="24"/>
          <w:szCs w:val="24"/>
        </w:rPr>
        <w:t xml:space="preserve"> </w:t>
      </w:r>
      <w:proofErr w:type="spellStart"/>
      <w:r w:rsidR="00190364">
        <w:rPr>
          <w:sz w:val="24"/>
          <w:szCs w:val="24"/>
        </w:rPr>
        <w:t>agroteknologi</w:t>
      </w:r>
      <w:proofErr w:type="spellEnd"/>
      <w:r w:rsidR="00190364">
        <w:rPr>
          <w:sz w:val="24"/>
          <w:szCs w:val="24"/>
        </w:rPr>
        <w:t xml:space="preserve"> </w:t>
      </w:r>
      <w:proofErr w:type="spellStart"/>
      <w:r w:rsidR="00190364">
        <w:rPr>
          <w:sz w:val="24"/>
          <w:szCs w:val="24"/>
        </w:rPr>
        <w:t>angkatan</w:t>
      </w:r>
      <w:proofErr w:type="spellEnd"/>
      <w:r w:rsidR="00190364">
        <w:rPr>
          <w:sz w:val="24"/>
          <w:szCs w:val="24"/>
        </w:rPr>
        <w:t xml:space="preserve"> 16. </w:t>
      </w:r>
    </w:p>
    <w:p w:rsidR="004015B4" w:rsidRDefault="004015B4" w:rsidP="004015B4">
      <w:pPr>
        <w:pStyle w:val="Els-NoIndent"/>
        <w:spacing w:line="240" w:lineRule="auto"/>
        <w:rPr>
          <w:sz w:val="24"/>
          <w:szCs w:val="24"/>
        </w:rPr>
      </w:pPr>
    </w:p>
    <w:p w:rsidR="0085196F" w:rsidRPr="0085196F" w:rsidRDefault="004015B4" w:rsidP="0085196F">
      <w:pPr>
        <w:widowControl w:val="0"/>
        <w:spacing w:after="120"/>
        <w:jc w:val="center"/>
        <w:rPr>
          <w:b/>
          <w:lang w:val="en-US"/>
        </w:rPr>
      </w:pPr>
      <w:r>
        <w:rPr>
          <w:b/>
        </w:rPr>
        <w:t>DAFTAR PUSTAKA</w:t>
      </w:r>
    </w:p>
    <w:p w:rsidR="0085196F" w:rsidRPr="00C84E8F" w:rsidRDefault="0085196F" w:rsidP="0085196F">
      <w:pPr>
        <w:spacing w:after="120"/>
        <w:ind w:left="720" w:hanging="720"/>
      </w:pPr>
      <w:r>
        <w:t>Ardian., G. Aryawan.,</w:t>
      </w:r>
      <w:r>
        <w:rPr>
          <w:lang w:val="en-US"/>
        </w:rPr>
        <w:t xml:space="preserve"> </w:t>
      </w:r>
      <w:proofErr w:type="gramStart"/>
      <w:r>
        <w:rPr>
          <w:lang w:val="en-US"/>
        </w:rPr>
        <w:t xml:space="preserve">&amp; </w:t>
      </w:r>
      <w:r>
        <w:t>Ginting.</w:t>
      </w:r>
      <w:proofErr w:type="gramEnd"/>
      <w:r>
        <w:t xml:space="preserve"> 2016. Evaluasi Karakter Agronomi Beberapa Genotipe Tetua dan Hibrid Tanaman Kacang Panjang (</w:t>
      </w:r>
      <w:r>
        <w:rPr>
          <w:i/>
        </w:rPr>
        <w:t xml:space="preserve">Vigna sinensis </w:t>
      </w:r>
      <w:r>
        <w:t>L.) Berpolong Merah</w:t>
      </w:r>
      <w:r>
        <w:rPr>
          <w:lang w:val="en-US"/>
        </w:rPr>
        <w:t xml:space="preserve">. </w:t>
      </w:r>
      <w:r>
        <w:rPr>
          <w:i/>
        </w:rPr>
        <w:t>Agrovigor</w:t>
      </w:r>
      <w:r>
        <w:t>. 1 (9) : 11-18.</w:t>
      </w:r>
    </w:p>
    <w:p w:rsidR="0085196F" w:rsidRDefault="0085196F" w:rsidP="00B16A07">
      <w:pPr>
        <w:ind w:left="720" w:hanging="720"/>
        <w:rPr>
          <w:lang w:val="en-US"/>
        </w:rPr>
      </w:pPr>
      <w:r>
        <w:t>Ayu, P. R. 2016. Evaluasi Karakter Vegetatif F</w:t>
      </w:r>
      <w:r w:rsidRPr="001B63E1">
        <w:rPr>
          <w:vertAlign w:val="subscript"/>
        </w:rPr>
        <w:t>2</w:t>
      </w:r>
      <w:r>
        <w:rPr>
          <w:vertAlign w:val="subscript"/>
        </w:rPr>
        <w:t xml:space="preserve"> </w:t>
      </w:r>
      <w:r>
        <w:t>Tanaman Kacang Panjang (</w:t>
      </w:r>
      <w:r>
        <w:rPr>
          <w:i/>
        </w:rPr>
        <w:t>Vigna sinensis</w:t>
      </w:r>
      <w:r>
        <w:t xml:space="preserve"> L.) Hasil Persilangan Polong Hijau Rasa Manis dan Polong Merah.</w:t>
      </w:r>
      <w:r>
        <w:rPr>
          <w:lang w:val="en-US"/>
        </w:rPr>
        <w:t xml:space="preserve"> </w:t>
      </w:r>
      <w:r>
        <w:t>Skrips</w:t>
      </w:r>
      <w:r>
        <w:rPr>
          <w:lang w:val="en-US"/>
        </w:rPr>
        <w:t xml:space="preserve">i. </w:t>
      </w:r>
      <w:r w:rsidRPr="00F64AA5">
        <w:t>Fakultas</w:t>
      </w:r>
      <w:r>
        <w:t xml:space="preserve"> Pertanian. Universitas Lampung. </w:t>
      </w:r>
    </w:p>
    <w:p w:rsidR="0085196F" w:rsidRPr="0085196F" w:rsidRDefault="0085196F" w:rsidP="00B16A07">
      <w:pPr>
        <w:ind w:left="720" w:hanging="720"/>
        <w:rPr>
          <w:lang w:val="en-US"/>
        </w:rPr>
      </w:pPr>
    </w:p>
    <w:p w:rsidR="0085196F" w:rsidRDefault="0085196F" w:rsidP="004015B4">
      <w:pPr>
        <w:ind w:left="720" w:hanging="720"/>
        <w:rPr>
          <w:lang w:val="en-US"/>
        </w:rPr>
      </w:pPr>
      <w:r>
        <w:t xml:space="preserve">BPS [Badan Pusat Statistika]. 2019. Statistik Tanaman Sayuran dan Buah-Buahan Semusim Inonesia 2018. Jakarta. </w:t>
      </w:r>
    </w:p>
    <w:p w:rsidR="0085196F" w:rsidRPr="0085196F" w:rsidRDefault="0085196F" w:rsidP="004015B4">
      <w:pPr>
        <w:ind w:left="720" w:hanging="720"/>
        <w:rPr>
          <w:lang w:val="en-US"/>
        </w:rPr>
      </w:pPr>
    </w:p>
    <w:p w:rsidR="0085196F" w:rsidRDefault="0085196F" w:rsidP="004266B4">
      <w:pPr>
        <w:ind w:left="720" w:hanging="720"/>
        <w:rPr>
          <w:lang w:val="en-ID"/>
        </w:rPr>
      </w:pPr>
      <w:r>
        <w:rPr>
          <w:lang w:val="en-ID"/>
        </w:rPr>
        <w:t xml:space="preserve">Chan, H. 2016. </w:t>
      </w:r>
      <w:proofErr w:type="spellStart"/>
      <w:proofErr w:type="gramStart"/>
      <w:r>
        <w:rPr>
          <w:lang w:val="en-ID"/>
        </w:rPr>
        <w:t>Pertumbuhan</w:t>
      </w:r>
      <w:proofErr w:type="spellEnd"/>
      <w:r>
        <w:rPr>
          <w:lang w:val="en-ID"/>
        </w:rPr>
        <w:t xml:space="preserve"> </w:t>
      </w:r>
      <w:r>
        <w:t>dan</w:t>
      </w:r>
      <w:r>
        <w:rPr>
          <w:lang w:val="en-ID"/>
        </w:rPr>
        <w:t xml:space="preserve"> </w:t>
      </w:r>
      <w:proofErr w:type="spellStart"/>
      <w:r>
        <w:rPr>
          <w:lang w:val="en-ID"/>
        </w:rPr>
        <w:t>Hasil</w:t>
      </w:r>
      <w:proofErr w:type="spellEnd"/>
      <w:r>
        <w:rPr>
          <w:lang w:val="en-ID"/>
        </w:rPr>
        <w:t xml:space="preserve"> </w:t>
      </w:r>
      <w:proofErr w:type="spellStart"/>
      <w:r>
        <w:rPr>
          <w:lang w:val="en-ID"/>
        </w:rPr>
        <w:t>Kacang</w:t>
      </w:r>
      <w:proofErr w:type="spellEnd"/>
      <w:r>
        <w:rPr>
          <w:lang w:val="en-ID"/>
        </w:rPr>
        <w:t xml:space="preserve"> </w:t>
      </w:r>
      <w:proofErr w:type="spellStart"/>
      <w:r>
        <w:rPr>
          <w:lang w:val="en-ID"/>
        </w:rPr>
        <w:t>Hijau</w:t>
      </w:r>
      <w:proofErr w:type="spellEnd"/>
      <w:r>
        <w:rPr>
          <w:lang w:val="en-ID"/>
        </w:rPr>
        <w:t xml:space="preserve"> (</w:t>
      </w:r>
      <w:proofErr w:type="spellStart"/>
      <w:r>
        <w:rPr>
          <w:i/>
          <w:lang w:val="en-ID"/>
        </w:rPr>
        <w:t>Vigna</w:t>
      </w:r>
      <w:proofErr w:type="spellEnd"/>
      <w:r>
        <w:rPr>
          <w:i/>
          <w:lang w:val="en-ID"/>
        </w:rPr>
        <w:t xml:space="preserve"> radiate        </w:t>
      </w:r>
      <w:r>
        <w:rPr>
          <w:lang w:val="en-ID"/>
        </w:rPr>
        <w:t>L.).</w:t>
      </w:r>
      <w:proofErr w:type="gramEnd"/>
      <w:r>
        <w:rPr>
          <w:lang w:val="en-ID"/>
        </w:rPr>
        <w:t xml:space="preserve"> </w:t>
      </w:r>
      <w:proofErr w:type="spellStart"/>
      <w:proofErr w:type="gramStart"/>
      <w:r w:rsidRPr="004266B4">
        <w:rPr>
          <w:lang w:val="en-ID"/>
        </w:rPr>
        <w:t>Skripsi</w:t>
      </w:r>
      <w:proofErr w:type="spellEnd"/>
      <w:r>
        <w:rPr>
          <w:lang w:val="en-ID"/>
        </w:rPr>
        <w:t>.</w:t>
      </w:r>
      <w:proofErr w:type="gramEnd"/>
      <w:r>
        <w:rPr>
          <w:lang w:val="en-ID"/>
        </w:rPr>
        <w:t xml:space="preserve"> </w:t>
      </w:r>
      <w:proofErr w:type="spellStart"/>
      <w:r>
        <w:rPr>
          <w:lang w:val="en-ID"/>
        </w:rPr>
        <w:t>Fakultas</w:t>
      </w:r>
      <w:proofErr w:type="spellEnd"/>
      <w:r>
        <w:rPr>
          <w:lang w:val="en-ID"/>
        </w:rPr>
        <w:t xml:space="preserve"> </w:t>
      </w:r>
      <w:proofErr w:type="spellStart"/>
      <w:r>
        <w:rPr>
          <w:lang w:val="en-ID"/>
        </w:rPr>
        <w:t>Pertanian</w:t>
      </w:r>
      <w:proofErr w:type="spellEnd"/>
      <w:r>
        <w:rPr>
          <w:lang w:val="en-ID"/>
        </w:rPr>
        <w:t xml:space="preserve">. </w:t>
      </w:r>
      <w:proofErr w:type="spellStart"/>
      <w:r>
        <w:rPr>
          <w:lang w:val="en-ID"/>
        </w:rPr>
        <w:t>Universitas</w:t>
      </w:r>
      <w:proofErr w:type="spellEnd"/>
      <w:r>
        <w:rPr>
          <w:lang w:val="en-ID"/>
        </w:rPr>
        <w:t xml:space="preserve"> </w:t>
      </w:r>
      <w:proofErr w:type="spellStart"/>
      <w:r>
        <w:rPr>
          <w:lang w:val="en-ID"/>
        </w:rPr>
        <w:t>Tamansiswa</w:t>
      </w:r>
      <w:proofErr w:type="spellEnd"/>
      <w:r>
        <w:rPr>
          <w:lang w:val="en-ID"/>
        </w:rPr>
        <w:t xml:space="preserve">. Padang.  </w:t>
      </w:r>
    </w:p>
    <w:p w:rsidR="0085196F" w:rsidRDefault="0085196F" w:rsidP="004266B4">
      <w:pPr>
        <w:ind w:left="720" w:hanging="720"/>
        <w:rPr>
          <w:lang w:val="en-ID"/>
        </w:rPr>
      </w:pPr>
    </w:p>
    <w:p w:rsidR="0085196F" w:rsidRDefault="0085196F" w:rsidP="004266B4">
      <w:pPr>
        <w:ind w:left="720" w:hanging="720"/>
        <w:rPr>
          <w:lang w:val="en-US"/>
        </w:rPr>
      </w:pPr>
      <w:r>
        <w:t>Cunhua S., S. Jian-jie., W. Dan., L. Bai-wei.,</w:t>
      </w:r>
      <w:r>
        <w:rPr>
          <w:lang w:val="en-US"/>
        </w:rPr>
        <w:t xml:space="preserve"> </w:t>
      </w:r>
      <w:proofErr w:type="gramStart"/>
      <w:r>
        <w:rPr>
          <w:lang w:val="en-US"/>
        </w:rPr>
        <w:t xml:space="preserve">&amp; </w:t>
      </w:r>
      <w:r>
        <w:t>S. Dong.</w:t>
      </w:r>
      <w:proofErr w:type="gramEnd"/>
      <w:r>
        <w:t xml:space="preserve"> 2011. Effect on Physiological and Biochemical Characteristics of Medicinal Plant Pigweed By Drought Stresses.</w:t>
      </w:r>
      <w:r>
        <w:rPr>
          <w:lang w:val="en-US"/>
        </w:rPr>
        <w:t xml:space="preserve"> </w:t>
      </w:r>
      <w:r>
        <w:rPr>
          <w:i/>
        </w:rPr>
        <w:t>Medicinal Plants Research</w:t>
      </w:r>
      <w:r>
        <w:t xml:space="preserve">. 5 (17) : 4041-4048. </w:t>
      </w:r>
    </w:p>
    <w:p w:rsidR="0085196F" w:rsidRPr="0085196F" w:rsidRDefault="0085196F" w:rsidP="004266B4">
      <w:pPr>
        <w:ind w:left="720" w:hanging="720"/>
        <w:rPr>
          <w:lang w:val="en-US"/>
        </w:rPr>
      </w:pPr>
    </w:p>
    <w:p w:rsidR="0085196F" w:rsidRDefault="0085196F" w:rsidP="00B16A07">
      <w:pPr>
        <w:ind w:left="720" w:hanging="720"/>
        <w:rPr>
          <w:lang w:val="en-ID"/>
        </w:rPr>
      </w:pPr>
      <w:proofErr w:type="spellStart"/>
      <w:r>
        <w:rPr>
          <w:lang w:val="en-ID"/>
        </w:rPr>
        <w:lastRenderedPageBreak/>
        <w:t>Direktorat</w:t>
      </w:r>
      <w:proofErr w:type="spellEnd"/>
      <w:r>
        <w:rPr>
          <w:lang w:val="en-ID"/>
        </w:rPr>
        <w:t xml:space="preserve"> </w:t>
      </w:r>
      <w:proofErr w:type="spellStart"/>
      <w:r>
        <w:rPr>
          <w:lang w:val="en-ID"/>
        </w:rPr>
        <w:t>Perbenihan</w:t>
      </w:r>
      <w:proofErr w:type="spellEnd"/>
      <w:r>
        <w:rPr>
          <w:lang w:val="en-ID"/>
        </w:rPr>
        <w:t xml:space="preserve"> </w:t>
      </w:r>
      <w:proofErr w:type="spellStart"/>
      <w:r>
        <w:rPr>
          <w:lang w:val="en-ID"/>
        </w:rPr>
        <w:t>Hortikultura</w:t>
      </w:r>
      <w:proofErr w:type="spellEnd"/>
      <w:r>
        <w:rPr>
          <w:lang w:val="en-ID"/>
        </w:rPr>
        <w:t xml:space="preserve">. </w:t>
      </w:r>
      <w:proofErr w:type="gramStart"/>
      <w:r>
        <w:rPr>
          <w:lang w:val="en-ID"/>
        </w:rPr>
        <w:t xml:space="preserve">2012. </w:t>
      </w:r>
      <w:proofErr w:type="spellStart"/>
      <w:r>
        <w:rPr>
          <w:lang w:val="en-ID"/>
        </w:rPr>
        <w:t>Pedoman</w:t>
      </w:r>
      <w:proofErr w:type="spellEnd"/>
      <w:r>
        <w:rPr>
          <w:lang w:val="en-ID"/>
        </w:rPr>
        <w:t xml:space="preserve"> </w:t>
      </w:r>
      <w:proofErr w:type="spellStart"/>
      <w:r>
        <w:rPr>
          <w:lang w:val="en-ID"/>
        </w:rPr>
        <w:t>Sertifikasi</w:t>
      </w:r>
      <w:proofErr w:type="spellEnd"/>
      <w:r>
        <w:rPr>
          <w:lang w:val="en-ID"/>
        </w:rPr>
        <w:t xml:space="preserve"> </w:t>
      </w:r>
      <w:proofErr w:type="spellStart"/>
      <w:r>
        <w:rPr>
          <w:lang w:val="en-ID"/>
        </w:rPr>
        <w:t>Benih</w:t>
      </w:r>
      <w:proofErr w:type="spellEnd"/>
      <w:r>
        <w:rPr>
          <w:lang w:val="en-ID"/>
        </w:rPr>
        <w:t xml:space="preserve">    </w:t>
      </w:r>
      <w:proofErr w:type="spellStart"/>
      <w:r>
        <w:rPr>
          <w:lang w:val="en-ID"/>
        </w:rPr>
        <w:t>Tanaman</w:t>
      </w:r>
      <w:proofErr w:type="spellEnd"/>
      <w:r>
        <w:rPr>
          <w:lang w:val="en-ID"/>
        </w:rPr>
        <w:t xml:space="preserve"> </w:t>
      </w:r>
      <w:proofErr w:type="spellStart"/>
      <w:r>
        <w:rPr>
          <w:lang w:val="en-ID"/>
        </w:rPr>
        <w:t>Sayuran</w:t>
      </w:r>
      <w:proofErr w:type="spellEnd"/>
      <w:r>
        <w:rPr>
          <w:lang w:val="en-ID"/>
        </w:rPr>
        <w:t>.</w:t>
      </w:r>
      <w:proofErr w:type="gramEnd"/>
      <w:r>
        <w:rPr>
          <w:lang w:val="en-ID"/>
        </w:rPr>
        <w:t xml:space="preserve"> </w:t>
      </w:r>
      <w:proofErr w:type="spellStart"/>
      <w:r>
        <w:rPr>
          <w:lang w:val="en-ID"/>
        </w:rPr>
        <w:t>Direktoral</w:t>
      </w:r>
      <w:proofErr w:type="spellEnd"/>
      <w:r>
        <w:rPr>
          <w:lang w:val="en-ID"/>
        </w:rPr>
        <w:t xml:space="preserve"> </w:t>
      </w:r>
      <w:proofErr w:type="spellStart"/>
      <w:r>
        <w:rPr>
          <w:lang w:val="en-ID"/>
        </w:rPr>
        <w:t>Jenderal</w:t>
      </w:r>
      <w:proofErr w:type="spellEnd"/>
      <w:r>
        <w:rPr>
          <w:lang w:val="en-ID"/>
        </w:rPr>
        <w:t xml:space="preserve"> </w:t>
      </w:r>
      <w:proofErr w:type="spellStart"/>
      <w:r>
        <w:rPr>
          <w:lang w:val="en-ID"/>
        </w:rPr>
        <w:t>Hortikultura</w:t>
      </w:r>
      <w:proofErr w:type="spellEnd"/>
      <w:r>
        <w:rPr>
          <w:lang w:val="en-ID"/>
        </w:rPr>
        <w:t xml:space="preserve">. </w:t>
      </w:r>
      <w:proofErr w:type="spellStart"/>
      <w:r>
        <w:rPr>
          <w:lang w:val="en-ID"/>
        </w:rPr>
        <w:t>Dikutip</w:t>
      </w:r>
      <w:proofErr w:type="spellEnd"/>
      <w:r>
        <w:rPr>
          <w:lang w:val="en-ID"/>
        </w:rPr>
        <w:t xml:space="preserve">      </w:t>
      </w:r>
      <w:proofErr w:type="spellStart"/>
      <w:r>
        <w:rPr>
          <w:lang w:val="en-ID"/>
        </w:rPr>
        <w:t>pada</w:t>
      </w:r>
      <w:proofErr w:type="spellEnd"/>
      <w:r>
        <w:rPr>
          <w:lang w:val="en-ID"/>
        </w:rPr>
        <w:t xml:space="preserve"> 30 </w:t>
      </w:r>
      <w:proofErr w:type="spellStart"/>
      <w:r>
        <w:rPr>
          <w:lang w:val="en-ID"/>
        </w:rPr>
        <w:t>Januari</w:t>
      </w:r>
      <w:proofErr w:type="spellEnd"/>
      <w:r>
        <w:rPr>
          <w:lang w:val="en-ID"/>
        </w:rPr>
        <w:t xml:space="preserve"> 2021 </w:t>
      </w:r>
      <w:proofErr w:type="spellStart"/>
      <w:proofErr w:type="gramStart"/>
      <w:r>
        <w:rPr>
          <w:lang w:val="en-ID"/>
        </w:rPr>
        <w:t>dari</w:t>
      </w:r>
      <w:proofErr w:type="spellEnd"/>
      <w:r>
        <w:rPr>
          <w:lang w:val="en-ID"/>
        </w:rPr>
        <w:t xml:space="preserve"> :</w:t>
      </w:r>
      <w:proofErr w:type="gramEnd"/>
      <w:r>
        <w:rPr>
          <w:lang w:val="en-ID"/>
        </w:rPr>
        <w:t xml:space="preserve"> </w:t>
      </w:r>
      <w:hyperlink r:id="rId12" w:history="1">
        <w:r w:rsidRPr="004266B4">
          <w:rPr>
            <w:rStyle w:val="Hyperlink"/>
            <w:color w:val="auto"/>
            <w:u w:val="none"/>
            <w:lang w:val="en-ID"/>
          </w:rPr>
          <w:t>http://ditbenih.hortikultura.pertanian.go.id//index.php?option=com_content&amp;task=view&amp;id=5&amp;Itemid=50</w:t>
        </w:r>
      </w:hyperlink>
      <w:r w:rsidRPr="004266B4">
        <w:rPr>
          <w:lang w:val="en-ID"/>
        </w:rPr>
        <w:t xml:space="preserve">.  </w:t>
      </w:r>
    </w:p>
    <w:p w:rsidR="0085196F" w:rsidRDefault="0085196F" w:rsidP="00B16A07">
      <w:pPr>
        <w:ind w:left="720" w:hanging="720"/>
        <w:rPr>
          <w:lang w:val="en-ID"/>
        </w:rPr>
      </w:pPr>
    </w:p>
    <w:p w:rsidR="0085196F" w:rsidRDefault="0085196F" w:rsidP="004266B4">
      <w:pPr>
        <w:ind w:left="720" w:hanging="720"/>
        <w:rPr>
          <w:lang w:val="en-US"/>
        </w:rPr>
      </w:pPr>
      <w:r>
        <w:t>Febra, A., H. Yetti., S. Yoseva. 2019. Pengaruh Pupuk Cair Limbah Organik Rumah Tangga Terhadap Pertumbuhan dan Produksi Kacang Tanah (</w:t>
      </w:r>
      <w:r>
        <w:rPr>
          <w:i/>
        </w:rPr>
        <w:t xml:space="preserve">Arachis hypogaea </w:t>
      </w:r>
      <w:r>
        <w:t>L.)</w:t>
      </w:r>
      <w:r>
        <w:rPr>
          <w:lang w:val="en-US"/>
        </w:rPr>
        <w:t xml:space="preserve">. </w:t>
      </w:r>
      <w:r>
        <w:rPr>
          <w:i/>
        </w:rPr>
        <w:t>Online Mahasiswa</w:t>
      </w:r>
      <w:r>
        <w:t xml:space="preserve">. 6 (1) : 1-12. </w:t>
      </w:r>
      <w:r>
        <w:rPr>
          <w:lang w:val="en-US"/>
        </w:rPr>
        <w:t xml:space="preserve"> </w:t>
      </w:r>
    </w:p>
    <w:p w:rsidR="0085196F" w:rsidRDefault="0085196F" w:rsidP="004266B4">
      <w:pPr>
        <w:ind w:left="720" w:hanging="720"/>
        <w:rPr>
          <w:lang w:val="en-US"/>
        </w:rPr>
      </w:pPr>
    </w:p>
    <w:p w:rsidR="0085196F" w:rsidRDefault="0085196F" w:rsidP="00B16A07">
      <w:pPr>
        <w:ind w:left="720" w:hanging="720"/>
        <w:rPr>
          <w:lang w:val="en-US"/>
        </w:rPr>
      </w:pPr>
      <w:r>
        <w:t>Hanisar, W.,</w:t>
      </w:r>
      <w:r>
        <w:rPr>
          <w:lang w:val="en-US"/>
        </w:rPr>
        <w:t xml:space="preserve"> </w:t>
      </w:r>
      <w:proofErr w:type="gramStart"/>
      <w:r>
        <w:rPr>
          <w:lang w:val="en-US"/>
        </w:rPr>
        <w:t xml:space="preserve">&amp; </w:t>
      </w:r>
      <w:r>
        <w:t>A. Bahrum.</w:t>
      </w:r>
      <w:proofErr w:type="gramEnd"/>
      <w:r>
        <w:t xml:space="preserve"> 2015. Pengaruh Pemberian Pupuk Organik Cair Terhadap Pertumbuhan dan Hasil Beberapa Varietas Kacang Hijau (</w:t>
      </w:r>
      <w:r>
        <w:rPr>
          <w:i/>
        </w:rPr>
        <w:t xml:space="preserve">Vigna radiata </w:t>
      </w:r>
      <w:r>
        <w:t>L.). Skrips</w:t>
      </w:r>
      <w:r>
        <w:rPr>
          <w:lang w:val="en-US"/>
        </w:rPr>
        <w:t xml:space="preserve">i.    </w:t>
      </w:r>
      <w:proofErr w:type="spellStart"/>
      <w:r>
        <w:rPr>
          <w:lang w:val="en-US"/>
        </w:rPr>
        <w:t>Fakultas</w:t>
      </w:r>
      <w:proofErr w:type="spellEnd"/>
      <w:r>
        <w:rPr>
          <w:lang w:val="en-US"/>
        </w:rPr>
        <w:t xml:space="preserve"> </w:t>
      </w:r>
      <w:proofErr w:type="spellStart"/>
      <w:r>
        <w:rPr>
          <w:lang w:val="en-US"/>
        </w:rPr>
        <w:t>Pertanian</w:t>
      </w:r>
      <w:proofErr w:type="spellEnd"/>
      <w:r>
        <w:rPr>
          <w:lang w:val="en-US"/>
        </w:rPr>
        <w:t xml:space="preserve">. </w:t>
      </w:r>
      <w:r w:rsidRPr="003E77C1">
        <w:t>Universitas</w:t>
      </w:r>
      <w:r>
        <w:t xml:space="preserve"> Persatuan Guru Republik Indonesia Yogyakarta. </w:t>
      </w:r>
    </w:p>
    <w:p w:rsidR="0085196F" w:rsidRPr="0085196F" w:rsidRDefault="0085196F" w:rsidP="00B16A07">
      <w:pPr>
        <w:ind w:left="720" w:hanging="720"/>
        <w:rPr>
          <w:lang w:val="en-US"/>
        </w:rPr>
      </w:pPr>
    </w:p>
    <w:p w:rsidR="0085196F" w:rsidRDefault="0085196F" w:rsidP="004266B4">
      <w:pPr>
        <w:ind w:left="720" w:hanging="720"/>
        <w:rPr>
          <w:lang w:val="en-US"/>
        </w:rPr>
      </w:pPr>
      <w:r>
        <w:t>Hardanto, A., A. Mustofa.,</w:t>
      </w:r>
      <w:r>
        <w:rPr>
          <w:lang w:val="en-US"/>
        </w:rPr>
        <w:t xml:space="preserve"> </w:t>
      </w:r>
      <w:proofErr w:type="gramStart"/>
      <w:r>
        <w:rPr>
          <w:lang w:val="en-US"/>
        </w:rPr>
        <w:t xml:space="preserve">&amp; </w:t>
      </w:r>
      <w:r>
        <w:t>Sumarni.</w:t>
      </w:r>
      <w:proofErr w:type="gramEnd"/>
      <w:r>
        <w:t xml:space="preserve"> 2009. Metode Irigasi Tetes dan Perlakuan Komposisi Bahan Organik Dalam Budidaya Stroberi.</w:t>
      </w:r>
      <w:r>
        <w:rPr>
          <w:lang w:val="en-US"/>
        </w:rPr>
        <w:t xml:space="preserve"> </w:t>
      </w:r>
      <w:r>
        <w:rPr>
          <w:i/>
        </w:rPr>
        <w:t>Keteknikan Pertanian</w:t>
      </w:r>
      <w:r>
        <w:t xml:space="preserve">. 23 (1) : 15-24. </w:t>
      </w:r>
    </w:p>
    <w:p w:rsidR="0085196F" w:rsidRPr="0085196F" w:rsidRDefault="0085196F" w:rsidP="004266B4">
      <w:pPr>
        <w:ind w:left="720" w:hanging="720"/>
        <w:rPr>
          <w:lang w:val="en-US"/>
        </w:rPr>
      </w:pPr>
    </w:p>
    <w:p w:rsidR="0085196F" w:rsidRDefault="0085196F" w:rsidP="004266B4">
      <w:pPr>
        <w:ind w:left="720" w:hanging="720"/>
        <w:rPr>
          <w:lang w:val="en-US"/>
        </w:rPr>
      </w:pPr>
      <w:r>
        <w:t>Ikhsan, A.G. 2019. Pertumbuhan dan Hasil Kacang Panjang Kultivar Kanton Tavi (</w:t>
      </w:r>
      <w:r>
        <w:rPr>
          <w:i/>
        </w:rPr>
        <w:t xml:space="preserve">Vigna sinensis </w:t>
      </w:r>
      <w:r>
        <w:t>L.) Akibat Pemberian Kombinasi Takaran Kapur dan Pupuk N</w:t>
      </w:r>
      <w:r>
        <w:rPr>
          <w:lang w:val="en-US"/>
        </w:rPr>
        <w:t xml:space="preserve">. </w:t>
      </w:r>
      <w:r>
        <w:rPr>
          <w:i/>
        </w:rPr>
        <w:t>Agrorektan</w:t>
      </w:r>
      <w:r>
        <w:t xml:space="preserve">. 6 (1) : 2-15. </w:t>
      </w:r>
    </w:p>
    <w:p w:rsidR="0085196F" w:rsidRPr="0085196F" w:rsidRDefault="0085196F" w:rsidP="004266B4">
      <w:pPr>
        <w:ind w:left="720" w:hanging="720"/>
        <w:rPr>
          <w:lang w:val="en-US"/>
        </w:rPr>
      </w:pPr>
    </w:p>
    <w:p w:rsidR="0085196F" w:rsidRDefault="0085196F" w:rsidP="004266B4">
      <w:pPr>
        <w:ind w:left="720" w:hanging="720"/>
        <w:rPr>
          <w:lang w:val="en-US"/>
        </w:rPr>
      </w:pPr>
      <w:r>
        <w:t xml:space="preserve">Kamil. 1996. </w:t>
      </w:r>
      <w:r>
        <w:rPr>
          <w:i/>
        </w:rPr>
        <w:t>Teknologi Benih</w:t>
      </w:r>
      <w:r>
        <w:t xml:space="preserve">. Angkasa Raya, Bandung. </w:t>
      </w:r>
    </w:p>
    <w:p w:rsidR="0085196F" w:rsidRPr="0085196F" w:rsidRDefault="0085196F" w:rsidP="004266B4">
      <w:pPr>
        <w:ind w:left="720" w:hanging="720"/>
        <w:rPr>
          <w:lang w:val="en-US"/>
        </w:rPr>
      </w:pPr>
    </w:p>
    <w:p w:rsidR="0085196F" w:rsidRDefault="0085196F" w:rsidP="00B16A07">
      <w:pPr>
        <w:ind w:left="720" w:hanging="720"/>
        <w:rPr>
          <w:lang w:val="en-US"/>
        </w:rPr>
      </w:pPr>
      <w:r>
        <w:t>Karolus, Y.P.B. 2017. Pengaruh Pemberian Pupuk Organik Cair Limbah Ikan Nila (</w:t>
      </w:r>
      <w:r>
        <w:rPr>
          <w:i/>
        </w:rPr>
        <w:t>Oreochromis niloticus</w:t>
      </w:r>
      <w:r>
        <w:t>) Terhadap Pertumbuhan dan Produksi Tanaman Kacang Panjang (</w:t>
      </w:r>
      <w:r>
        <w:rPr>
          <w:i/>
        </w:rPr>
        <w:t xml:space="preserve">Vigna sinensis </w:t>
      </w:r>
      <w:r>
        <w:t xml:space="preserve">L.). </w:t>
      </w:r>
      <w:r w:rsidRPr="00B16A07">
        <w:t>Skripsi.</w:t>
      </w:r>
      <w:r>
        <w:rPr>
          <w:lang w:val="en-US"/>
        </w:rPr>
        <w:t xml:space="preserve"> </w:t>
      </w:r>
      <w:r>
        <w:t xml:space="preserve">Fakultas </w:t>
      </w:r>
      <w:r>
        <w:lastRenderedPageBreak/>
        <w:t xml:space="preserve">Keguruan Dan Ilmu Pendidikan. Universitas Sanata Dharma. </w:t>
      </w:r>
    </w:p>
    <w:p w:rsidR="0085196F" w:rsidRPr="0085196F" w:rsidRDefault="0085196F" w:rsidP="00B16A07">
      <w:pPr>
        <w:ind w:left="720" w:hanging="720"/>
        <w:rPr>
          <w:lang w:val="en-US"/>
        </w:rPr>
      </w:pPr>
    </w:p>
    <w:p w:rsidR="0085196F" w:rsidRDefault="0085196F" w:rsidP="004015B4">
      <w:pPr>
        <w:ind w:left="720" w:hanging="720"/>
        <w:rPr>
          <w:lang w:val="en-US"/>
        </w:rPr>
      </w:pPr>
      <w:r>
        <w:t>Lamtiar. 2010. Pengaruh Invigorasi Benih Terhadap Pertumbuhan dan Produksi Kacang Panjang (</w:t>
      </w:r>
      <w:r>
        <w:rPr>
          <w:i/>
        </w:rPr>
        <w:t xml:space="preserve">Vigna sinensis </w:t>
      </w:r>
      <w:r>
        <w:t xml:space="preserve">(L.) Savi </w:t>
      </w:r>
      <w:r>
        <w:rPr>
          <w:i/>
        </w:rPr>
        <w:t xml:space="preserve">ex </w:t>
      </w:r>
      <w:r>
        <w:t xml:space="preserve">Hask) Pada Media </w:t>
      </w:r>
      <w:r>
        <w:rPr>
          <w:lang w:val="en-US"/>
        </w:rPr>
        <w:t xml:space="preserve">        </w:t>
      </w:r>
      <w:r>
        <w:t>Tanah Pantai.</w:t>
      </w:r>
      <w:r>
        <w:rPr>
          <w:lang w:val="en-US"/>
        </w:rPr>
        <w:t xml:space="preserve"> </w:t>
      </w:r>
      <w:r w:rsidRPr="004015B4">
        <w:t>Skripsi</w:t>
      </w:r>
      <w:r>
        <w:t>.</w:t>
      </w:r>
      <w:r>
        <w:rPr>
          <w:lang w:val="en-US"/>
        </w:rPr>
        <w:t xml:space="preserve"> </w:t>
      </w:r>
      <w:r>
        <w:t xml:space="preserve">Fakultas Pertanian. </w:t>
      </w:r>
      <w:r w:rsidRPr="00835F22">
        <w:t>Institut</w:t>
      </w:r>
      <w:r>
        <w:t xml:space="preserve"> Pertanian Bogor. </w:t>
      </w:r>
    </w:p>
    <w:p w:rsidR="0085196F" w:rsidRPr="0085196F" w:rsidRDefault="0085196F" w:rsidP="004015B4">
      <w:pPr>
        <w:ind w:left="720" w:hanging="720"/>
        <w:rPr>
          <w:lang w:val="en-US"/>
        </w:rPr>
      </w:pPr>
    </w:p>
    <w:p w:rsidR="0085196F" w:rsidRDefault="0085196F" w:rsidP="004015B4">
      <w:pPr>
        <w:ind w:left="720" w:hanging="720"/>
        <w:rPr>
          <w:lang w:val="en-US"/>
        </w:rPr>
      </w:pPr>
      <w:r>
        <w:t>Lingga, P.,</w:t>
      </w:r>
      <w:r>
        <w:rPr>
          <w:lang w:val="en-US"/>
        </w:rPr>
        <w:t xml:space="preserve"> </w:t>
      </w:r>
      <w:proofErr w:type="gramStart"/>
      <w:r>
        <w:rPr>
          <w:lang w:val="en-US"/>
        </w:rPr>
        <w:t xml:space="preserve">&amp; </w:t>
      </w:r>
      <w:r>
        <w:t>Marsono.</w:t>
      </w:r>
      <w:proofErr w:type="gramEnd"/>
      <w:r>
        <w:t xml:space="preserve"> 2001. </w:t>
      </w:r>
      <w:r>
        <w:rPr>
          <w:i/>
        </w:rPr>
        <w:t xml:space="preserve">Petunjuk Penggunaan Pupuk. </w:t>
      </w:r>
      <w:r>
        <w:t xml:space="preserve">Penebar Swadaya, Jakarta. </w:t>
      </w:r>
    </w:p>
    <w:p w:rsidR="0085196F" w:rsidRPr="0085196F" w:rsidRDefault="0085196F" w:rsidP="004015B4">
      <w:pPr>
        <w:ind w:left="720" w:hanging="720"/>
        <w:rPr>
          <w:lang w:val="en-US"/>
        </w:rPr>
      </w:pPr>
    </w:p>
    <w:p w:rsidR="0085196F" w:rsidRDefault="0085196F" w:rsidP="00B16A07">
      <w:pPr>
        <w:ind w:left="720" w:hanging="720"/>
        <w:rPr>
          <w:lang w:val="en-US"/>
        </w:rPr>
      </w:pPr>
      <w:r>
        <w:t>Makiyah, M. 2013. Analisis Kadar N, P dan K Pada Pupuk Cair Limbah Tahu Dengan Penambahan Tanaman Matahari Meksiko (</w:t>
      </w:r>
      <w:r>
        <w:rPr>
          <w:i/>
        </w:rPr>
        <w:t>Thitonia diversivolia</w:t>
      </w:r>
      <w:r>
        <w:t xml:space="preserve">). </w:t>
      </w:r>
      <w:r w:rsidRPr="00B16A07">
        <w:t>Skripsi</w:t>
      </w:r>
      <w:r>
        <w:t xml:space="preserve">. </w:t>
      </w:r>
      <w:proofErr w:type="spellStart"/>
      <w:r>
        <w:rPr>
          <w:lang w:val="en-US"/>
        </w:rPr>
        <w:t>Fakultas</w:t>
      </w:r>
      <w:proofErr w:type="spellEnd"/>
      <w:r>
        <w:rPr>
          <w:lang w:val="en-US"/>
        </w:rPr>
        <w:t xml:space="preserve"> </w:t>
      </w:r>
      <w:proofErr w:type="spellStart"/>
      <w:r>
        <w:rPr>
          <w:lang w:val="en-US"/>
        </w:rPr>
        <w:t>Pertanian</w:t>
      </w:r>
      <w:proofErr w:type="spellEnd"/>
      <w:r>
        <w:rPr>
          <w:lang w:val="en-US"/>
        </w:rPr>
        <w:t xml:space="preserve">. </w:t>
      </w:r>
      <w:r>
        <w:t>Universitas Negeri Semar</w:t>
      </w:r>
      <w:proofErr w:type="spellStart"/>
      <w:r>
        <w:rPr>
          <w:lang w:val="en-US"/>
        </w:rPr>
        <w:t>ang.</w:t>
      </w:r>
      <w:proofErr w:type="spellEnd"/>
      <w:r>
        <w:rPr>
          <w:lang w:val="en-US"/>
        </w:rPr>
        <w:t xml:space="preserve"> </w:t>
      </w:r>
    </w:p>
    <w:p w:rsidR="0085196F" w:rsidRDefault="0085196F" w:rsidP="00B16A07">
      <w:pPr>
        <w:ind w:left="720" w:hanging="720"/>
        <w:rPr>
          <w:lang w:val="en-US"/>
        </w:rPr>
      </w:pPr>
    </w:p>
    <w:p w:rsidR="0085196F" w:rsidRDefault="0085196F" w:rsidP="00B16A07">
      <w:pPr>
        <w:ind w:left="720" w:hanging="720"/>
        <w:rPr>
          <w:lang w:val="en-US"/>
        </w:rPr>
      </w:pPr>
      <w:r>
        <w:t>Muthmainnah, E. 2013. Pengaruh Pemberian Pupuk Kompos dan Pupuk Organik Cair Terhadap Pertumbuhan Tanaman Kacang Panjang (</w:t>
      </w:r>
      <w:r>
        <w:rPr>
          <w:i/>
        </w:rPr>
        <w:t>Vigna sinensis</w:t>
      </w:r>
      <w:r>
        <w:t xml:space="preserve"> L.).</w:t>
      </w:r>
      <w:r>
        <w:rPr>
          <w:lang w:val="en-US"/>
        </w:rPr>
        <w:t xml:space="preserve"> </w:t>
      </w:r>
      <w:r w:rsidRPr="00B16A07">
        <w:t>Skripsi.</w:t>
      </w:r>
      <w:r>
        <w:t xml:space="preserve"> </w:t>
      </w:r>
      <w:proofErr w:type="spellStart"/>
      <w:r>
        <w:rPr>
          <w:lang w:val="en-US"/>
        </w:rPr>
        <w:t>Fakultas</w:t>
      </w:r>
      <w:proofErr w:type="spellEnd"/>
      <w:r>
        <w:rPr>
          <w:lang w:val="en-US"/>
        </w:rPr>
        <w:t xml:space="preserve"> </w:t>
      </w:r>
      <w:proofErr w:type="spellStart"/>
      <w:r>
        <w:rPr>
          <w:lang w:val="en-US"/>
        </w:rPr>
        <w:t>Pertanian</w:t>
      </w:r>
      <w:proofErr w:type="spellEnd"/>
      <w:r>
        <w:rPr>
          <w:lang w:val="en-US"/>
        </w:rPr>
        <w:t xml:space="preserve">. </w:t>
      </w:r>
      <w:r>
        <w:t xml:space="preserve">Universitas Syiah Kuala Darussalam. Aceh. </w:t>
      </w:r>
    </w:p>
    <w:p w:rsidR="0085196F" w:rsidRPr="0085196F" w:rsidRDefault="0085196F" w:rsidP="00B16A07">
      <w:pPr>
        <w:ind w:left="720" w:hanging="720"/>
        <w:rPr>
          <w:lang w:val="en-US"/>
        </w:rPr>
      </w:pPr>
    </w:p>
    <w:p w:rsidR="0085196F" w:rsidRDefault="0085196F" w:rsidP="004266B4">
      <w:pPr>
        <w:ind w:left="720" w:hanging="720"/>
        <w:rPr>
          <w:lang w:val="en-US"/>
        </w:rPr>
      </w:pPr>
      <w:r>
        <w:t>Noorhadi, S</w:t>
      </w:r>
      <w:r w:rsidRPr="00D15CD4">
        <w:t>. 2003. Kajian pemberian air dan mulsa terhadap iklim mikro pada ta</w:t>
      </w:r>
      <w:r>
        <w:t>naman cabai di tanah entisol</w:t>
      </w:r>
      <w:r>
        <w:rPr>
          <w:lang w:val="en-US"/>
        </w:rPr>
        <w:t xml:space="preserve">. </w:t>
      </w:r>
      <w:r>
        <w:rPr>
          <w:i/>
          <w:lang w:val="en-US"/>
        </w:rPr>
        <w:t>I</w:t>
      </w:r>
      <w:r w:rsidRPr="00D15CD4">
        <w:rPr>
          <w:i/>
        </w:rPr>
        <w:t xml:space="preserve">lmu tanah dan </w:t>
      </w:r>
      <w:proofErr w:type="gramStart"/>
      <w:r w:rsidRPr="00D15CD4">
        <w:rPr>
          <w:i/>
        </w:rPr>
        <w:t>lingkungan</w:t>
      </w:r>
      <w:r w:rsidRPr="00D15CD4">
        <w:t xml:space="preserve"> </w:t>
      </w:r>
      <w:r>
        <w:t>.</w:t>
      </w:r>
      <w:proofErr w:type="gramEnd"/>
      <w:r>
        <w:t xml:space="preserve"> </w:t>
      </w:r>
      <w:r w:rsidRPr="00D15CD4">
        <w:t>4 (1): 41-49.</w:t>
      </w:r>
      <w:r>
        <w:rPr>
          <w:lang w:val="en-US"/>
        </w:rPr>
        <w:t xml:space="preserve"> </w:t>
      </w:r>
    </w:p>
    <w:p w:rsidR="0085196F" w:rsidRDefault="0085196F" w:rsidP="004266B4">
      <w:pPr>
        <w:ind w:left="720" w:hanging="720"/>
        <w:rPr>
          <w:lang w:val="en-US"/>
        </w:rPr>
      </w:pPr>
    </w:p>
    <w:p w:rsidR="0085196F" w:rsidRDefault="0085196F" w:rsidP="00B16A07">
      <w:pPr>
        <w:ind w:left="720" w:hanging="720"/>
        <w:rPr>
          <w:lang w:val="en-US"/>
        </w:rPr>
      </w:pPr>
      <w:r>
        <w:t>Sinta, S.S. 2008. Kajian Pemanfaatan Limbah Nilam Untuk Pupuk Cair Organik Dengan Proses Fermentas</w:t>
      </w:r>
      <w:r>
        <w:rPr>
          <w:lang w:val="en-US"/>
        </w:rPr>
        <w:t xml:space="preserve">i. </w:t>
      </w:r>
      <w:r>
        <w:rPr>
          <w:i/>
        </w:rPr>
        <w:t>Teknik Kimia</w:t>
      </w:r>
      <w:r>
        <w:t>. 2 (2) : 1-11.</w:t>
      </w:r>
    </w:p>
    <w:p w:rsidR="0085196F" w:rsidRPr="0085196F" w:rsidRDefault="0085196F" w:rsidP="00B16A07">
      <w:pPr>
        <w:ind w:left="720" w:hanging="720"/>
        <w:rPr>
          <w:lang w:val="en-US"/>
        </w:rPr>
      </w:pPr>
    </w:p>
    <w:p w:rsidR="0085196F" w:rsidRDefault="0085196F" w:rsidP="004266B4">
      <w:pPr>
        <w:ind w:left="720" w:hanging="720"/>
        <w:rPr>
          <w:lang w:val="en-US"/>
        </w:rPr>
      </w:pPr>
      <w:r>
        <w:t>Siti, S. 2011. Pendugaan Parameter Genetik dan Metode Seleksi Kedelai (</w:t>
      </w:r>
      <w:r>
        <w:rPr>
          <w:i/>
        </w:rPr>
        <w:t>Glycine max</w:t>
      </w:r>
      <w:r>
        <w:t xml:space="preserve"> (L.) Merril) Berdaya Hasil Tinggi Di Manokwari.</w:t>
      </w:r>
      <w:r>
        <w:rPr>
          <w:lang w:val="en-US"/>
        </w:rPr>
        <w:t xml:space="preserve"> </w:t>
      </w:r>
      <w:r>
        <w:rPr>
          <w:i/>
        </w:rPr>
        <w:t>Ziraa’ah</w:t>
      </w:r>
      <w:r>
        <w:t xml:space="preserve">. 41 (3) : 76-89. </w:t>
      </w:r>
    </w:p>
    <w:p w:rsidR="0085196F" w:rsidRPr="0085196F" w:rsidRDefault="0085196F" w:rsidP="004266B4">
      <w:pPr>
        <w:ind w:left="720" w:hanging="720"/>
        <w:rPr>
          <w:lang w:val="en-US"/>
        </w:rPr>
      </w:pPr>
    </w:p>
    <w:p w:rsidR="0085196F" w:rsidRDefault="0085196F" w:rsidP="004015B4">
      <w:pPr>
        <w:ind w:left="720" w:hanging="720"/>
        <w:rPr>
          <w:lang w:val="en-US"/>
        </w:rPr>
      </w:pPr>
      <w:r>
        <w:t xml:space="preserve">Soedomo, P.Rd. 2013. Uji Keunggulan Calon Varietas Unggul Kacang </w:t>
      </w:r>
      <w:r>
        <w:lastRenderedPageBreak/>
        <w:t>Panjang (</w:t>
      </w:r>
      <w:r>
        <w:rPr>
          <w:i/>
        </w:rPr>
        <w:t>Vigna sesquipedalis</w:t>
      </w:r>
      <w:r>
        <w:t xml:space="preserve"> (L.) Fruhw) Di Daerah Blitar.</w:t>
      </w:r>
      <w:r>
        <w:rPr>
          <w:lang w:val="en-US"/>
        </w:rPr>
        <w:t xml:space="preserve"> </w:t>
      </w:r>
      <w:r>
        <w:rPr>
          <w:i/>
        </w:rPr>
        <w:t>Agrotropika</w:t>
      </w:r>
      <w:r>
        <w:t>. 18 (2) : 63-72.</w:t>
      </w:r>
    </w:p>
    <w:p w:rsidR="0085196F" w:rsidRPr="0085196F" w:rsidRDefault="0085196F" w:rsidP="004015B4">
      <w:pPr>
        <w:ind w:left="720" w:hanging="720"/>
        <w:rPr>
          <w:lang w:val="en-US"/>
        </w:rPr>
      </w:pPr>
    </w:p>
    <w:p w:rsidR="0085196F" w:rsidRDefault="0085196F" w:rsidP="004015B4">
      <w:pPr>
        <w:ind w:left="720" w:hanging="720"/>
        <w:rPr>
          <w:lang w:val="en-US"/>
        </w:rPr>
      </w:pPr>
      <w:r>
        <w:t xml:space="preserve">Sunarjono, H. 2012. </w:t>
      </w:r>
      <w:r>
        <w:rPr>
          <w:i/>
        </w:rPr>
        <w:t>Kacang Sayur</w:t>
      </w:r>
      <w:r>
        <w:t xml:space="preserve">. Penebar Swadaya, Bogor. </w:t>
      </w:r>
      <w:r w:rsidRPr="00072605">
        <w:t xml:space="preserve"> </w:t>
      </w:r>
    </w:p>
    <w:p w:rsidR="0085196F" w:rsidRPr="0085196F" w:rsidRDefault="0085196F" w:rsidP="004015B4">
      <w:pPr>
        <w:ind w:left="720" w:hanging="720"/>
        <w:rPr>
          <w:lang w:val="en-US"/>
        </w:rPr>
      </w:pPr>
    </w:p>
    <w:p w:rsidR="0085196F" w:rsidRDefault="0085196F" w:rsidP="004266B4">
      <w:pPr>
        <w:ind w:left="720" w:hanging="720"/>
        <w:rPr>
          <w:lang w:val="en-ID"/>
        </w:rPr>
      </w:pPr>
      <w:proofErr w:type="spellStart"/>
      <w:r>
        <w:rPr>
          <w:lang w:val="en-ID"/>
        </w:rPr>
        <w:t>Tadjudin</w:t>
      </w:r>
      <w:proofErr w:type="spellEnd"/>
      <w:r>
        <w:rPr>
          <w:lang w:val="en-ID"/>
        </w:rPr>
        <w:t xml:space="preserve">, E.S., U. </w:t>
      </w:r>
      <w:proofErr w:type="spellStart"/>
      <w:proofErr w:type="gramStart"/>
      <w:r>
        <w:rPr>
          <w:lang w:val="en-ID"/>
        </w:rPr>
        <w:t>Trisnaningsih</w:t>
      </w:r>
      <w:proofErr w:type="spellEnd"/>
      <w:r>
        <w:rPr>
          <w:lang w:val="en-ID"/>
        </w:rPr>
        <w:t>.,</w:t>
      </w:r>
      <w:proofErr w:type="gramEnd"/>
      <w:r>
        <w:rPr>
          <w:lang w:val="en-ID"/>
        </w:rPr>
        <w:t xml:space="preserve"> &amp; M.M. </w:t>
      </w:r>
      <w:proofErr w:type="spellStart"/>
      <w:r>
        <w:rPr>
          <w:lang w:val="en-ID"/>
        </w:rPr>
        <w:t>Panuntas</w:t>
      </w:r>
      <w:proofErr w:type="spellEnd"/>
      <w:r>
        <w:rPr>
          <w:lang w:val="en-ID"/>
        </w:rPr>
        <w:t xml:space="preserve">. </w:t>
      </w:r>
      <w:proofErr w:type="gramStart"/>
      <w:r>
        <w:rPr>
          <w:lang w:val="en-ID"/>
        </w:rPr>
        <w:t xml:space="preserve">2017. </w:t>
      </w:r>
      <w:proofErr w:type="spellStart"/>
      <w:r>
        <w:rPr>
          <w:lang w:val="en-ID"/>
        </w:rPr>
        <w:t>Pengaruh</w:t>
      </w:r>
      <w:proofErr w:type="spellEnd"/>
      <w:r>
        <w:rPr>
          <w:lang w:val="en-ID"/>
        </w:rPr>
        <w:t xml:space="preserve"> </w:t>
      </w:r>
      <w:proofErr w:type="spellStart"/>
      <w:r>
        <w:rPr>
          <w:lang w:val="en-ID"/>
        </w:rPr>
        <w:t>Konsentrasi</w:t>
      </w:r>
      <w:proofErr w:type="spellEnd"/>
      <w:r>
        <w:rPr>
          <w:lang w:val="en-ID"/>
        </w:rPr>
        <w:t xml:space="preserve"> </w:t>
      </w:r>
      <w:proofErr w:type="spellStart"/>
      <w:r>
        <w:rPr>
          <w:lang w:val="en-ID"/>
        </w:rPr>
        <w:t>Pupuk</w:t>
      </w:r>
      <w:proofErr w:type="spellEnd"/>
      <w:r>
        <w:rPr>
          <w:lang w:val="en-ID"/>
        </w:rPr>
        <w:t xml:space="preserve"> </w:t>
      </w:r>
      <w:proofErr w:type="spellStart"/>
      <w:r>
        <w:rPr>
          <w:lang w:val="en-ID"/>
        </w:rPr>
        <w:t>Organik</w:t>
      </w:r>
      <w:proofErr w:type="spellEnd"/>
      <w:r>
        <w:rPr>
          <w:lang w:val="en-ID"/>
        </w:rPr>
        <w:t xml:space="preserve"> </w:t>
      </w:r>
      <w:proofErr w:type="spellStart"/>
      <w:r>
        <w:rPr>
          <w:lang w:val="en-ID"/>
        </w:rPr>
        <w:t>Cair</w:t>
      </w:r>
      <w:proofErr w:type="spellEnd"/>
      <w:r>
        <w:rPr>
          <w:lang w:val="en-ID"/>
        </w:rPr>
        <w:t xml:space="preserve"> </w:t>
      </w:r>
      <w:proofErr w:type="spellStart"/>
      <w:r>
        <w:rPr>
          <w:lang w:val="en-ID"/>
        </w:rPr>
        <w:t>Terhadap</w:t>
      </w:r>
      <w:proofErr w:type="spellEnd"/>
      <w:r>
        <w:rPr>
          <w:lang w:val="en-ID"/>
        </w:rPr>
        <w:t xml:space="preserve"> </w:t>
      </w:r>
      <w:proofErr w:type="spellStart"/>
      <w:r>
        <w:rPr>
          <w:lang w:val="en-ID"/>
        </w:rPr>
        <w:t>Pertumbuhan</w:t>
      </w:r>
      <w:proofErr w:type="spellEnd"/>
      <w:r>
        <w:rPr>
          <w:lang w:val="en-ID"/>
        </w:rPr>
        <w:t xml:space="preserve"> </w:t>
      </w:r>
      <w:r>
        <w:t>dan</w:t>
      </w:r>
      <w:r>
        <w:rPr>
          <w:lang w:val="en-ID"/>
        </w:rPr>
        <w:t xml:space="preserve"> </w:t>
      </w:r>
      <w:proofErr w:type="spellStart"/>
      <w:r>
        <w:rPr>
          <w:lang w:val="en-ID"/>
        </w:rPr>
        <w:t>Hasil</w:t>
      </w:r>
      <w:proofErr w:type="spellEnd"/>
      <w:r>
        <w:rPr>
          <w:lang w:val="en-ID"/>
        </w:rPr>
        <w:t xml:space="preserve"> </w:t>
      </w:r>
      <w:proofErr w:type="spellStart"/>
      <w:r>
        <w:rPr>
          <w:lang w:val="en-ID"/>
        </w:rPr>
        <w:t>Pada</w:t>
      </w:r>
      <w:proofErr w:type="spellEnd"/>
      <w:r>
        <w:rPr>
          <w:lang w:val="en-ID"/>
        </w:rPr>
        <w:t xml:space="preserve"> 3 (</w:t>
      </w:r>
      <w:proofErr w:type="spellStart"/>
      <w:r>
        <w:rPr>
          <w:lang w:val="en-ID"/>
        </w:rPr>
        <w:t>Tiga</w:t>
      </w:r>
      <w:proofErr w:type="spellEnd"/>
      <w:r>
        <w:rPr>
          <w:lang w:val="en-ID"/>
        </w:rPr>
        <w:t xml:space="preserve">) </w:t>
      </w:r>
      <w:proofErr w:type="spellStart"/>
      <w:r>
        <w:rPr>
          <w:lang w:val="en-ID"/>
        </w:rPr>
        <w:t>Kultivar</w:t>
      </w:r>
      <w:proofErr w:type="spellEnd"/>
      <w:r>
        <w:rPr>
          <w:lang w:val="en-ID"/>
        </w:rPr>
        <w:t xml:space="preserve"> </w:t>
      </w:r>
      <w:proofErr w:type="spellStart"/>
      <w:r>
        <w:rPr>
          <w:lang w:val="en-ID"/>
        </w:rPr>
        <w:t>Tanaman</w:t>
      </w:r>
      <w:proofErr w:type="spellEnd"/>
      <w:r>
        <w:rPr>
          <w:lang w:val="en-ID"/>
        </w:rPr>
        <w:t xml:space="preserve"> </w:t>
      </w:r>
      <w:proofErr w:type="spellStart"/>
      <w:r>
        <w:rPr>
          <w:lang w:val="en-ID"/>
        </w:rPr>
        <w:t>Kacang</w:t>
      </w:r>
      <w:proofErr w:type="spellEnd"/>
      <w:r>
        <w:rPr>
          <w:lang w:val="en-ID"/>
        </w:rPr>
        <w:t xml:space="preserve"> </w:t>
      </w:r>
      <w:proofErr w:type="spellStart"/>
      <w:r>
        <w:rPr>
          <w:lang w:val="en-ID"/>
        </w:rPr>
        <w:t>Hijau</w:t>
      </w:r>
      <w:proofErr w:type="spellEnd"/>
      <w:r>
        <w:rPr>
          <w:lang w:val="en-ID"/>
        </w:rPr>
        <w:t xml:space="preserve"> (</w:t>
      </w:r>
      <w:proofErr w:type="spellStart"/>
      <w:r>
        <w:rPr>
          <w:i/>
          <w:lang w:val="en-ID"/>
        </w:rPr>
        <w:t>Vigna</w:t>
      </w:r>
      <w:proofErr w:type="spellEnd"/>
      <w:r>
        <w:rPr>
          <w:i/>
          <w:lang w:val="en-ID"/>
        </w:rPr>
        <w:t xml:space="preserve"> radiate </w:t>
      </w:r>
      <w:r>
        <w:rPr>
          <w:lang w:val="en-ID"/>
        </w:rPr>
        <w:t>L.).</w:t>
      </w:r>
      <w:proofErr w:type="gramEnd"/>
      <w:r>
        <w:rPr>
          <w:lang w:val="en-ID"/>
        </w:rPr>
        <w:t xml:space="preserve"> </w:t>
      </w:r>
      <w:proofErr w:type="spellStart"/>
      <w:proofErr w:type="gramStart"/>
      <w:r>
        <w:rPr>
          <w:i/>
          <w:lang w:val="en-ID"/>
        </w:rPr>
        <w:t>Agroswagati</w:t>
      </w:r>
      <w:proofErr w:type="spellEnd"/>
      <w:r>
        <w:rPr>
          <w:lang w:val="en-ID"/>
        </w:rPr>
        <w:t>.</w:t>
      </w:r>
      <w:proofErr w:type="gramEnd"/>
      <w:r>
        <w:rPr>
          <w:lang w:val="en-ID"/>
        </w:rPr>
        <w:t xml:space="preserve"> 5 (2</w:t>
      </w:r>
      <w:proofErr w:type="gramStart"/>
      <w:r>
        <w:rPr>
          <w:lang w:val="en-ID"/>
        </w:rPr>
        <w:t>) :</w:t>
      </w:r>
      <w:proofErr w:type="gramEnd"/>
      <w:r>
        <w:rPr>
          <w:lang w:val="en-ID"/>
        </w:rPr>
        <w:t xml:space="preserve"> 620-634. </w:t>
      </w:r>
    </w:p>
    <w:p w:rsidR="0085196F" w:rsidRDefault="0085196F" w:rsidP="004266B4">
      <w:pPr>
        <w:ind w:left="720" w:hanging="720"/>
        <w:rPr>
          <w:lang w:val="en-ID"/>
        </w:rPr>
      </w:pPr>
    </w:p>
    <w:p w:rsidR="0085196F" w:rsidRDefault="0085196F" w:rsidP="004266B4">
      <w:pPr>
        <w:ind w:left="720" w:hanging="720"/>
        <w:rPr>
          <w:lang w:val="en-US"/>
        </w:rPr>
      </w:pPr>
      <w:r>
        <w:t>Widarawati, R.,</w:t>
      </w:r>
      <w:r>
        <w:rPr>
          <w:lang w:val="en-US"/>
        </w:rPr>
        <w:t xml:space="preserve"> </w:t>
      </w:r>
      <w:proofErr w:type="gramStart"/>
      <w:r>
        <w:rPr>
          <w:lang w:val="en-US"/>
        </w:rPr>
        <w:t xml:space="preserve">&amp; </w:t>
      </w:r>
      <w:r>
        <w:t>T. Harjoso.</w:t>
      </w:r>
      <w:proofErr w:type="gramEnd"/>
      <w:r>
        <w:t xml:space="preserve"> 2011. Pengaruh Pupuk P Dan K Terhadap Pertumbuhan dan Hasil Tanaman Kacang Hijau (</w:t>
      </w:r>
      <w:r w:rsidRPr="00E13FBD">
        <w:rPr>
          <w:i/>
        </w:rPr>
        <w:t>Vigna radiata</w:t>
      </w:r>
      <w:r>
        <w:t xml:space="preserve"> L.) Pada Media Tanah Pasir Pantai.</w:t>
      </w:r>
      <w:r>
        <w:rPr>
          <w:lang w:val="en-US"/>
        </w:rPr>
        <w:t xml:space="preserve"> </w:t>
      </w:r>
      <w:r w:rsidRPr="00E13FBD">
        <w:rPr>
          <w:i/>
        </w:rPr>
        <w:t>Pembangunan Pedesaan</w:t>
      </w:r>
      <w:r>
        <w:t xml:space="preserve">. 11 (1) : </w:t>
      </w:r>
      <w:r>
        <w:rPr>
          <w:lang w:val="en-US"/>
        </w:rPr>
        <w:t xml:space="preserve"> </w:t>
      </w:r>
      <w:r>
        <w:t xml:space="preserve">67-74. </w:t>
      </w:r>
      <w:r>
        <w:rPr>
          <w:lang w:val="en-US"/>
        </w:rPr>
        <w:t xml:space="preserve"> </w:t>
      </w:r>
    </w:p>
    <w:p w:rsidR="0085196F" w:rsidRDefault="0085196F" w:rsidP="004266B4">
      <w:pPr>
        <w:ind w:left="720" w:hanging="720"/>
        <w:rPr>
          <w:lang w:val="en-ID"/>
        </w:rPr>
      </w:pPr>
      <w:proofErr w:type="spellStart"/>
      <w:proofErr w:type="gramStart"/>
      <w:r>
        <w:rPr>
          <w:lang w:val="en-ID"/>
        </w:rPr>
        <w:t>Widiastuti</w:t>
      </w:r>
      <w:proofErr w:type="spellEnd"/>
      <w:r>
        <w:rPr>
          <w:lang w:val="en-ID"/>
        </w:rPr>
        <w:t xml:space="preserve">, E., &amp; E. </w:t>
      </w:r>
      <w:proofErr w:type="spellStart"/>
      <w:r>
        <w:rPr>
          <w:lang w:val="en-ID"/>
        </w:rPr>
        <w:t>Latifah</w:t>
      </w:r>
      <w:proofErr w:type="spellEnd"/>
      <w:r>
        <w:rPr>
          <w:lang w:val="en-ID"/>
        </w:rPr>
        <w:t>.</w:t>
      </w:r>
      <w:proofErr w:type="gramEnd"/>
      <w:r>
        <w:rPr>
          <w:lang w:val="en-ID"/>
        </w:rPr>
        <w:t xml:space="preserve"> </w:t>
      </w:r>
      <w:proofErr w:type="gramStart"/>
      <w:r>
        <w:rPr>
          <w:lang w:val="en-ID"/>
        </w:rPr>
        <w:t xml:space="preserve">2016. </w:t>
      </w:r>
      <w:proofErr w:type="spellStart"/>
      <w:r>
        <w:rPr>
          <w:lang w:val="en-ID"/>
        </w:rPr>
        <w:t>Keragaan</w:t>
      </w:r>
      <w:proofErr w:type="spellEnd"/>
      <w:r>
        <w:rPr>
          <w:lang w:val="en-ID"/>
        </w:rPr>
        <w:t xml:space="preserve"> </w:t>
      </w:r>
      <w:proofErr w:type="spellStart"/>
      <w:r>
        <w:rPr>
          <w:lang w:val="en-ID"/>
        </w:rPr>
        <w:t>Pertumbuhan</w:t>
      </w:r>
      <w:proofErr w:type="spellEnd"/>
      <w:r>
        <w:rPr>
          <w:lang w:val="en-ID"/>
        </w:rPr>
        <w:t xml:space="preserve"> </w:t>
      </w:r>
      <w:r>
        <w:t>dan</w:t>
      </w:r>
      <w:r>
        <w:rPr>
          <w:lang w:val="en-ID"/>
        </w:rPr>
        <w:t xml:space="preserve"> </w:t>
      </w:r>
      <w:proofErr w:type="spellStart"/>
      <w:r>
        <w:rPr>
          <w:lang w:val="en-ID"/>
        </w:rPr>
        <w:t>Biomassa</w:t>
      </w:r>
      <w:proofErr w:type="spellEnd"/>
      <w:r>
        <w:rPr>
          <w:lang w:val="en-ID"/>
        </w:rPr>
        <w:t xml:space="preserve"> </w:t>
      </w:r>
      <w:proofErr w:type="spellStart"/>
      <w:r>
        <w:rPr>
          <w:lang w:val="en-ID"/>
        </w:rPr>
        <w:t>Varietas</w:t>
      </w:r>
      <w:proofErr w:type="spellEnd"/>
      <w:r>
        <w:rPr>
          <w:lang w:val="en-ID"/>
        </w:rPr>
        <w:t xml:space="preserve"> </w:t>
      </w:r>
      <w:proofErr w:type="spellStart"/>
      <w:r>
        <w:rPr>
          <w:lang w:val="en-ID"/>
        </w:rPr>
        <w:t>Kedelai</w:t>
      </w:r>
      <w:proofErr w:type="spellEnd"/>
      <w:r>
        <w:rPr>
          <w:lang w:val="en-ID"/>
        </w:rPr>
        <w:t xml:space="preserve"> (</w:t>
      </w:r>
      <w:r>
        <w:rPr>
          <w:i/>
          <w:lang w:val="en-ID"/>
        </w:rPr>
        <w:t xml:space="preserve">Glycine max </w:t>
      </w:r>
      <w:r>
        <w:rPr>
          <w:lang w:val="en-ID"/>
        </w:rPr>
        <w:t>L.)</w:t>
      </w:r>
      <w:proofErr w:type="gramEnd"/>
      <w:r>
        <w:rPr>
          <w:lang w:val="en-ID"/>
        </w:rPr>
        <w:t xml:space="preserve"> Di </w:t>
      </w:r>
      <w:proofErr w:type="spellStart"/>
      <w:r>
        <w:rPr>
          <w:lang w:val="en-ID"/>
        </w:rPr>
        <w:t>Lahan</w:t>
      </w:r>
      <w:proofErr w:type="spellEnd"/>
      <w:r>
        <w:rPr>
          <w:lang w:val="en-ID"/>
        </w:rPr>
        <w:t xml:space="preserve"> </w:t>
      </w:r>
      <w:proofErr w:type="spellStart"/>
      <w:r>
        <w:rPr>
          <w:lang w:val="en-ID"/>
        </w:rPr>
        <w:t>Sawah</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Aplikasi</w:t>
      </w:r>
      <w:proofErr w:type="spellEnd"/>
      <w:r>
        <w:rPr>
          <w:lang w:val="en-ID"/>
        </w:rPr>
        <w:t xml:space="preserve"> </w:t>
      </w:r>
      <w:proofErr w:type="spellStart"/>
      <w:r>
        <w:rPr>
          <w:lang w:val="en-ID"/>
        </w:rPr>
        <w:t>Pupuk</w:t>
      </w:r>
      <w:proofErr w:type="spellEnd"/>
      <w:r>
        <w:rPr>
          <w:lang w:val="en-ID"/>
        </w:rPr>
        <w:t xml:space="preserve"> </w:t>
      </w:r>
      <w:proofErr w:type="spellStart"/>
      <w:r>
        <w:rPr>
          <w:lang w:val="en-ID"/>
        </w:rPr>
        <w:t>Organik</w:t>
      </w:r>
      <w:proofErr w:type="spellEnd"/>
      <w:r>
        <w:rPr>
          <w:lang w:val="en-ID"/>
        </w:rPr>
        <w:t xml:space="preserve"> </w:t>
      </w:r>
      <w:proofErr w:type="spellStart"/>
      <w:r>
        <w:rPr>
          <w:lang w:val="en-ID"/>
        </w:rPr>
        <w:t>Cair</w:t>
      </w:r>
      <w:proofErr w:type="spellEnd"/>
      <w:r>
        <w:rPr>
          <w:lang w:val="en-ID"/>
        </w:rPr>
        <w:t xml:space="preserve">. </w:t>
      </w:r>
      <w:proofErr w:type="spellStart"/>
      <w:proofErr w:type="gramStart"/>
      <w:r>
        <w:rPr>
          <w:i/>
          <w:lang w:val="en-ID"/>
        </w:rPr>
        <w:t>Ilmu</w:t>
      </w:r>
      <w:proofErr w:type="spellEnd"/>
      <w:r>
        <w:rPr>
          <w:i/>
          <w:lang w:val="en-ID"/>
        </w:rPr>
        <w:t xml:space="preserve"> </w:t>
      </w:r>
      <w:proofErr w:type="spellStart"/>
      <w:r>
        <w:rPr>
          <w:i/>
          <w:lang w:val="en-ID"/>
        </w:rPr>
        <w:t>Pertanian</w:t>
      </w:r>
      <w:proofErr w:type="spellEnd"/>
      <w:r>
        <w:rPr>
          <w:i/>
          <w:lang w:val="en-ID"/>
        </w:rPr>
        <w:t xml:space="preserve"> Indonesia</w:t>
      </w:r>
      <w:r>
        <w:rPr>
          <w:lang w:val="en-ID"/>
        </w:rPr>
        <w:t>.</w:t>
      </w:r>
      <w:proofErr w:type="gramEnd"/>
      <w:r>
        <w:rPr>
          <w:lang w:val="en-ID"/>
        </w:rPr>
        <w:t xml:space="preserve"> 21 (2</w:t>
      </w:r>
      <w:proofErr w:type="gramStart"/>
      <w:r>
        <w:rPr>
          <w:lang w:val="en-ID"/>
        </w:rPr>
        <w:t>) :</w:t>
      </w:r>
      <w:proofErr w:type="gramEnd"/>
      <w:r>
        <w:rPr>
          <w:lang w:val="en-ID"/>
        </w:rPr>
        <w:t xml:space="preserve"> 90-97. </w:t>
      </w:r>
    </w:p>
    <w:p w:rsidR="00F2090D" w:rsidRPr="005A4B41" w:rsidRDefault="00F2090D">
      <w:pPr>
        <w:widowControl w:val="0"/>
        <w:rPr>
          <w:b/>
          <w:lang w:val="en-US"/>
        </w:rPr>
      </w:pPr>
    </w:p>
    <w:p w:rsidR="00391024" w:rsidRDefault="00391024"/>
    <w:sectPr w:rsidR="00391024" w:rsidSect="005A4B41">
      <w:type w:val="continuous"/>
      <w:pgSz w:w="11907" w:h="16840" w:code="9"/>
      <w:pgMar w:top="1699" w:right="1267" w:bottom="1699" w:left="1267" w:header="144"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50" w:rsidRDefault="00FA1750">
      <w:r>
        <w:separator/>
      </w:r>
    </w:p>
  </w:endnote>
  <w:endnote w:type="continuationSeparator" w:id="0">
    <w:p w:rsidR="00FA1750" w:rsidRDefault="00FA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235F7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B5AA9">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50" w:rsidRDefault="00FA1750">
      <w:r>
        <w:separator/>
      </w:r>
    </w:p>
  </w:footnote>
  <w:footnote w:type="continuationSeparator" w:id="0">
    <w:p w:rsidR="00FA1750" w:rsidRDefault="00FA1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235F7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7B5AA9">
      <w:rPr>
        <w:noProof/>
        <w:color w:val="000000"/>
      </w:rPr>
      <w:t>8</w:t>
    </w:r>
    <w:r>
      <w:rPr>
        <w:color w:val="000000"/>
      </w:rPr>
      <w:fldChar w:fldCharType="end"/>
    </w:r>
  </w:p>
  <w:p w:rsidR="00391024" w:rsidRDefault="0039102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235F7B">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7B5AA9">
      <w:rPr>
        <w:noProof/>
        <w:color w:val="000000"/>
      </w:rPr>
      <w:t>7</w:t>
    </w:r>
    <w:r>
      <w:rPr>
        <w:color w:val="000000"/>
      </w:rPr>
      <w:fldChar w:fldCharType="end"/>
    </w:r>
  </w:p>
  <w:p w:rsidR="00391024" w:rsidRDefault="00391024">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235F7B">
    <w:pPr>
      <w:pBdr>
        <w:top w:val="single" w:sz="4" w:space="1" w:color="000000"/>
        <w:left w:val="nil"/>
        <w:bottom w:val="single" w:sz="4" w:space="1" w:color="000000"/>
        <w:right w:val="nil"/>
        <w:between w:val="nil"/>
      </w:pBdr>
      <w:tabs>
        <w:tab w:val="center" w:pos="4513"/>
        <w:tab w:val="right" w:pos="9026"/>
      </w:tabs>
      <w:rPr>
        <w:rFonts w:ascii="Calibri" w:eastAsia="Calibri" w:hAnsi="Calibri" w:cs="Calibri"/>
        <w:color w:val="000000"/>
      </w:rPr>
    </w:pPr>
    <w:r>
      <w:rPr>
        <w:rFonts w:ascii="Calibri" w:eastAsia="Calibri" w:hAnsi="Calibri" w:cs="Calibri"/>
        <w:b/>
        <w:color w:val="000000"/>
        <w:sz w:val="20"/>
        <w:szCs w:val="20"/>
      </w:rPr>
      <w:t>ZIRAA’AH</w:t>
    </w:r>
    <w:r>
      <w:rPr>
        <w:rFonts w:ascii="Calibri" w:eastAsia="Calibri" w:hAnsi="Calibri" w:cs="Calibri"/>
        <w:color w:val="000000"/>
        <w:sz w:val="20"/>
        <w:szCs w:val="20"/>
      </w:rPr>
      <w:t>, Volume 45  Nomor 1, Pebruari  2020  Halaman  103-116                   p-ISSN 1412-1468    e-ISSN 2355-3545</w:t>
    </w:r>
  </w:p>
  <w:p w:rsidR="00391024" w:rsidRDefault="0039102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0625D"/>
    <w:multiLevelType w:val="multilevel"/>
    <w:tmpl w:val="8B082100"/>
    <w:lvl w:ilvl="0">
      <w:start w:val="1"/>
      <w:numFmt w:val="decimal"/>
      <w:lvlText w:val="Tabel %1."/>
      <w:lvlJc w:val="center"/>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391024"/>
    <w:rsid w:val="00012459"/>
    <w:rsid w:val="00075604"/>
    <w:rsid w:val="00087FB7"/>
    <w:rsid w:val="00092A8F"/>
    <w:rsid w:val="000A6D5C"/>
    <w:rsid w:val="000B4B30"/>
    <w:rsid w:val="00190364"/>
    <w:rsid w:val="00235F7B"/>
    <w:rsid w:val="002C6AE4"/>
    <w:rsid w:val="002E0E54"/>
    <w:rsid w:val="003332C0"/>
    <w:rsid w:val="00347EF4"/>
    <w:rsid w:val="00391024"/>
    <w:rsid w:val="004015B4"/>
    <w:rsid w:val="00406481"/>
    <w:rsid w:val="004266B4"/>
    <w:rsid w:val="004816A0"/>
    <w:rsid w:val="004904A1"/>
    <w:rsid w:val="00492077"/>
    <w:rsid w:val="00510896"/>
    <w:rsid w:val="00563DBC"/>
    <w:rsid w:val="0058678B"/>
    <w:rsid w:val="005957CF"/>
    <w:rsid w:val="005A3BD4"/>
    <w:rsid w:val="005A4B41"/>
    <w:rsid w:val="005D6562"/>
    <w:rsid w:val="005E1244"/>
    <w:rsid w:val="00603576"/>
    <w:rsid w:val="00636721"/>
    <w:rsid w:val="006816B3"/>
    <w:rsid w:val="00684A51"/>
    <w:rsid w:val="0069181D"/>
    <w:rsid w:val="006A0F83"/>
    <w:rsid w:val="006C0C57"/>
    <w:rsid w:val="0074432B"/>
    <w:rsid w:val="007679D0"/>
    <w:rsid w:val="00783CBC"/>
    <w:rsid w:val="00797199"/>
    <w:rsid w:val="007B5AA9"/>
    <w:rsid w:val="0085196F"/>
    <w:rsid w:val="008624AD"/>
    <w:rsid w:val="00873F76"/>
    <w:rsid w:val="0090405C"/>
    <w:rsid w:val="00963188"/>
    <w:rsid w:val="00967BDA"/>
    <w:rsid w:val="00A148FE"/>
    <w:rsid w:val="00A702CA"/>
    <w:rsid w:val="00AC2393"/>
    <w:rsid w:val="00B16A07"/>
    <w:rsid w:val="00B71C9A"/>
    <w:rsid w:val="00B923F6"/>
    <w:rsid w:val="00BC21BE"/>
    <w:rsid w:val="00BE12E7"/>
    <w:rsid w:val="00BF506E"/>
    <w:rsid w:val="00CB6C36"/>
    <w:rsid w:val="00CC7102"/>
    <w:rsid w:val="00CD36E7"/>
    <w:rsid w:val="00CF1C5D"/>
    <w:rsid w:val="00D015E4"/>
    <w:rsid w:val="00D15534"/>
    <w:rsid w:val="00D517B7"/>
    <w:rsid w:val="00D74728"/>
    <w:rsid w:val="00DE0217"/>
    <w:rsid w:val="00DE45EB"/>
    <w:rsid w:val="00E42060"/>
    <w:rsid w:val="00E6103E"/>
    <w:rsid w:val="00EC0F13"/>
    <w:rsid w:val="00EC55EE"/>
    <w:rsid w:val="00ED057B"/>
    <w:rsid w:val="00F01612"/>
    <w:rsid w:val="00F02458"/>
    <w:rsid w:val="00F2090D"/>
    <w:rsid w:val="00FA1750"/>
    <w:rsid w:val="00FD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636721"/>
    <w:rPr>
      <w:color w:val="0000FF" w:themeColor="hyperlink"/>
      <w:u w:val="single"/>
    </w:rPr>
  </w:style>
  <w:style w:type="paragraph" w:customStyle="1" w:styleId="Els-NoIndent">
    <w:name w:val="Els-NoIndent"/>
    <w:basedOn w:val="Normal"/>
    <w:qFormat/>
    <w:rsid w:val="000A6D5C"/>
    <w:pPr>
      <w:spacing w:line="230" w:lineRule="exact"/>
    </w:pPr>
    <w:rPr>
      <w:rFonts w:eastAsia="SimSun"/>
      <w:sz w:val="16"/>
      <w:szCs w:val="20"/>
      <w:lang w:val="en-US"/>
    </w:rPr>
  </w:style>
  <w:style w:type="paragraph" w:styleId="BalloonText">
    <w:name w:val="Balloon Text"/>
    <w:basedOn w:val="Normal"/>
    <w:link w:val="BalloonTextChar"/>
    <w:uiPriority w:val="99"/>
    <w:semiHidden/>
    <w:unhideWhenUsed/>
    <w:rsid w:val="00F01612"/>
    <w:rPr>
      <w:rFonts w:ascii="Tahoma" w:hAnsi="Tahoma" w:cs="Tahoma"/>
      <w:sz w:val="16"/>
      <w:szCs w:val="16"/>
    </w:rPr>
  </w:style>
  <w:style w:type="character" w:customStyle="1" w:styleId="BalloonTextChar">
    <w:name w:val="Balloon Text Char"/>
    <w:basedOn w:val="DefaultParagraphFont"/>
    <w:link w:val="BalloonText"/>
    <w:uiPriority w:val="99"/>
    <w:semiHidden/>
    <w:rsid w:val="00F01612"/>
    <w:rPr>
      <w:rFonts w:ascii="Tahoma" w:hAnsi="Tahoma" w:cs="Tahoma"/>
      <w:sz w:val="16"/>
      <w:szCs w:val="16"/>
    </w:rPr>
  </w:style>
  <w:style w:type="paragraph" w:customStyle="1" w:styleId="Els-body-text">
    <w:name w:val="Els-body-text"/>
    <w:rsid w:val="007679D0"/>
    <w:pPr>
      <w:spacing w:line="230" w:lineRule="exact"/>
      <w:ind w:firstLine="238"/>
    </w:pPr>
    <w:rPr>
      <w:rFonts w:eastAsia="SimSun"/>
      <w:sz w:val="16"/>
      <w:szCs w:val="20"/>
      <w:lang w:val="en-US"/>
    </w:rPr>
  </w:style>
  <w:style w:type="paragraph" w:styleId="Caption">
    <w:name w:val="caption"/>
    <w:basedOn w:val="Normal"/>
    <w:next w:val="Normal"/>
    <w:uiPriority w:val="35"/>
    <w:qFormat/>
    <w:rsid w:val="003332C0"/>
    <w:pPr>
      <w:keepLines/>
      <w:widowControl w:val="0"/>
      <w:spacing w:before="200" w:after="240" w:line="200" w:lineRule="exact"/>
      <w:jc w:val="left"/>
    </w:pPr>
    <w:rPr>
      <w:rFonts w:eastAsia="SimSun"/>
      <w:sz w:val="16"/>
      <w:szCs w:val="20"/>
      <w:lang w:val="en-GB"/>
    </w:rPr>
  </w:style>
  <w:style w:type="paragraph" w:styleId="Footer">
    <w:name w:val="footer"/>
    <w:basedOn w:val="Normal"/>
    <w:link w:val="FooterChar"/>
    <w:uiPriority w:val="99"/>
    <w:unhideWhenUsed/>
    <w:rsid w:val="00012459"/>
    <w:pPr>
      <w:tabs>
        <w:tab w:val="center" w:pos="4680"/>
        <w:tab w:val="right" w:pos="9360"/>
      </w:tabs>
    </w:pPr>
  </w:style>
  <w:style w:type="character" w:customStyle="1" w:styleId="FooterChar">
    <w:name w:val="Footer Char"/>
    <w:basedOn w:val="DefaultParagraphFont"/>
    <w:link w:val="Footer"/>
    <w:uiPriority w:val="99"/>
    <w:rsid w:val="00012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636721"/>
    <w:rPr>
      <w:color w:val="0000FF" w:themeColor="hyperlink"/>
      <w:u w:val="single"/>
    </w:rPr>
  </w:style>
  <w:style w:type="paragraph" w:customStyle="1" w:styleId="Els-NoIndent">
    <w:name w:val="Els-NoIndent"/>
    <w:basedOn w:val="Normal"/>
    <w:qFormat/>
    <w:rsid w:val="000A6D5C"/>
    <w:pPr>
      <w:spacing w:line="230" w:lineRule="exact"/>
    </w:pPr>
    <w:rPr>
      <w:rFonts w:eastAsia="SimSun"/>
      <w:sz w:val="16"/>
      <w:szCs w:val="20"/>
      <w:lang w:val="en-US"/>
    </w:rPr>
  </w:style>
  <w:style w:type="paragraph" w:styleId="BalloonText">
    <w:name w:val="Balloon Text"/>
    <w:basedOn w:val="Normal"/>
    <w:link w:val="BalloonTextChar"/>
    <w:uiPriority w:val="99"/>
    <w:semiHidden/>
    <w:unhideWhenUsed/>
    <w:rsid w:val="00F01612"/>
    <w:rPr>
      <w:rFonts w:ascii="Tahoma" w:hAnsi="Tahoma" w:cs="Tahoma"/>
      <w:sz w:val="16"/>
      <w:szCs w:val="16"/>
    </w:rPr>
  </w:style>
  <w:style w:type="character" w:customStyle="1" w:styleId="BalloonTextChar">
    <w:name w:val="Balloon Text Char"/>
    <w:basedOn w:val="DefaultParagraphFont"/>
    <w:link w:val="BalloonText"/>
    <w:uiPriority w:val="99"/>
    <w:semiHidden/>
    <w:rsid w:val="00F01612"/>
    <w:rPr>
      <w:rFonts w:ascii="Tahoma" w:hAnsi="Tahoma" w:cs="Tahoma"/>
      <w:sz w:val="16"/>
      <w:szCs w:val="16"/>
    </w:rPr>
  </w:style>
  <w:style w:type="paragraph" w:customStyle="1" w:styleId="Els-body-text">
    <w:name w:val="Els-body-text"/>
    <w:rsid w:val="007679D0"/>
    <w:pPr>
      <w:spacing w:line="230" w:lineRule="exact"/>
      <w:ind w:firstLine="238"/>
    </w:pPr>
    <w:rPr>
      <w:rFonts w:eastAsia="SimSun"/>
      <w:sz w:val="16"/>
      <w:szCs w:val="20"/>
      <w:lang w:val="en-US"/>
    </w:rPr>
  </w:style>
  <w:style w:type="paragraph" w:styleId="Caption">
    <w:name w:val="caption"/>
    <w:basedOn w:val="Normal"/>
    <w:next w:val="Normal"/>
    <w:uiPriority w:val="35"/>
    <w:qFormat/>
    <w:rsid w:val="003332C0"/>
    <w:pPr>
      <w:keepLines/>
      <w:widowControl w:val="0"/>
      <w:spacing w:before="200" w:after="240" w:line="200" w:lineRule="exact"/>
      <w:jc w:val="left"/>
    </w:pPr>
    <w:rPr>
      <w:rFonts w:eastAsia="SimSun"/>
      <w:sz w:val="16"/>
      <w:szCs w:val="20"/>
      <w:lang w:val="en-GB"/>
    </w:rPr>
  </w:style>
  <w:style w:type="paragraph" w:styleId="Footer">
    <w:name w:val="footer"/>
    <w:basedOn w:val="Normal"/>
    <w:link w:val="FooterChar"/>
    <w:uiPriority w:val="99"/>
    <w:unhideWhenUsed/>
    <w:rsid w:val="00012459"/>
    <w:pPr>
      <w:tabs>
        <w:tab w:val="center" w:pos="4680"/>
        <w:tab w:val="right" w:pos="9360"/>
      </w:tabs>
    </w:pPr>
  </w:style>
  <w:style w:type="character" w:customStyle="1" w:styleId="FooterChar">
    <w:name w:val="Footer Char"/>
    <w:basedOn w:val="DefaultParagraphFont"/>
    <w:link w:val="Footer"/>
    <w:uiPriority w:val="99"/>
    <w:rsid w:val="00012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tbenih.hortikultura.pertanian.go.id//index.php?option=com_content&amp;task=view&amp;id=5&amp;Itemid=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9</Pages>
  <Words>3644</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10</cp:revision>
  <dcterms:created xsi:type="dcterms:W3CDTF">2021-04-15T07:11:00Z</dcterms:created>
  <dcterms:modified xsi:type="dcterms:W3CDTF">2021-05-05T15:42:00Z</dcterms:modified>
</cp:coreProperties>
</file>