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82" w:rsidRPr="001D0682" w:rsidRDefault="001D0682" w:rsidP="001D0682">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ASPEK LEGALITAS</w:t>
      </w:r>
      <w:r w:rsidRPr="001D0682">
        <w:rPr>
          <w:rFonts w:ascii="Times New Roman" w:hAnsi="Times New Roman" w:cs="Times New Roman"/>
          <w:b/>
          <w:bCs/>
          <w:sz w:val="24"/>
          <w:szCs w:val="24"/>
        </w:rPr>
        <w:t xml:space="preserve"> TERHADAP PELAYANAN KESEHATAN</w:t>
      </w:r>
    </w:p>
    <w:p w:rsidR="001D0682" w:rsidRPr="001D0682" w:rsidRDefault="001D0682" w:rsidP="001D0682">
      <w:pPr>
        <w:autoSpaceDE w:val="0"/>
        <w:autoSpaceDN w:val="0"/>
        <w:adjustRightInd w:val="0"/>
        <w:spacing w:after="0" w:line="360" w:lineRule="auto"/>
        <w:jc w:val="center"/>
        <w:rPr>
          <w:rFonts w:ascii="Times New Roman" w:hAnsi="Times New Roman" w:cs="Times New Roman"/>
          <w:b/>
          <w:bCs/>
          <w:sz w:val="24"/>
          <w:szCs w:val="24"/>
        </w:rPr>
      </w:pPr>
      <w:r w:rsidRPr="001D0682">
        <w:rPr>
          <w:rFonts w:ascii="Times New Roman" w:hAnsi="Times New Roman" w:cs="Times New Roman"/>
          <w:b/>
          <w:bCs/>
          <w:sz w:val="24"/>
          <w:szCs w:val="24"/>
        </w:rPr>
        <w:t>TRADISIONAL DI INDONESIA</w:t>
      </w:r>
    </w:p>
    <w:p w:rsidR="001D0682" w:rsidRDefault="001D0682" w:rsidP="001D0682">
      <w:pPr>
        <w:pStyle w:val="ListParagraph"/>
        <w:tabs>
          <w:tab w:val="left" w:pos="426"/>
        </w:tabs>
        <w:spacing w:after="200" w:line="240" w:lineRule="auto"/>
        <w:ind w:left="0"/>
        <w:jc w:val="center"/>
        <w:rPr>
          <w:rFonts w:ascii="Times New Roman" w:hAnsi="Times New Roman"/>
          <w:i/>
          <w:color w:val="000000"/>
          <w:sz w:val="20"/>
          <w:lang w:val="en-US"/>
        </w:rPr>
      </w:pPr>
      <w:r>
        <w:rPr>
          <w:rFonts w:ascii="Times New Roman" w:hAnsi="Times New Roman"/>
          <w:i/>
          <w:color w:val="000000"/>
          <w:sz w:val="20"/>
          <w:lang w:val="en-US"/>
        </w:rPr>
        <w:t>Istiana Heriani</w:t>
      </w:r>
    </w:p>
    <w:p w:rsidR="001D0682" w:rsidRDefault="001D0682" w:rsidP="001D0682">
      <w:pPr>
        <w:pStyle w:val="ListParagraph"/>
        <w:tabs>
          <w:tab w:val="left" w:pos="426"/>
        </w:tabs>
        <w:spacing w:after="200" w:line="240" w:lineRule="auto"/>
        <w:ind w:left="0"/>
        <w:jc w:val="center"/>
        <w:rPr>
          <w:rFonts w:ascii="Times New Roman" w:hAnsi="Times New Roman"/>
          <w:i/>
          <w:color w:val="000000"/>
          <w:sz w:val="20"/>
          <w:lang w:val="en-US"/>
        </w:rPr>
      </w:pPr>
      <w:r>
        <w:rPr>
          <w:rFonts w:ascii="Times New Roman" w:hAnsi="Times New Roman"/>
          <w:i/>
          <w:color w:val="000000"/>
          <w:sz w:val="20"/>
          <w:lang w:val="en-US"/>
        </w:rPr>
        <w:t xml:space="preserve">Lecturer </w:t>
      </w:r>
      <w:r w:rsidRPr="00CD20E0">
        <w:rPr>
          <w:rFonts w:ascii="Times New Roman" w:hAnsi="Times New Roman"/>
          <w:i/>
          <w:color w:val="000000"/>
          <w:sz w:val="20"/>
        </w:rPr>
        <w:t>of L</w:t>
      </w:r>
      <w:r>
        <w:rPr>
          <w:rFonts w:ascii="Times New Roman" w:hAnsi="Times New Roman"/>
          <w:i/>
          <w:color w:val="000000"/>
          <w:sz w:val="20"/>
        </w:rPr>
        <w:t>aw Faculty, University of Islam</w:t>
      </w:r>
      <w:r>
        <w:rPr>
          <w:rFonts w:ascii="Times New Roman" w:hAnsi="Times New Roman"/>
          <w:i/>
          <w:color w:val="000000"/>
          <w:sz w:val="20"/>
          <w:lang w:val="en-US"/>
        </w:rPr>
        <w:t xml:space="preserve"> </w:t>
      </w:r>
      <w:r w:rsidRPr="00CD20E0">
        <w:rPr>
          <w:rFonts w:ascii="Times New Roman" w:hAnsi="Times New Roman"/>
          <w:i/>
          <w:color w:val="000000"/>
          <w:sz w:val="20"/>
        </w:rPr>
        <w:t>Kalimantan</w:t>
      </w:r>
      <w:r>
        <w:rPr>
          <w:rFonts w:ascii="Times New Roman" w:hAnsi="Times New Roman"/>
          <w:i/>
          <w:color w:val="000000"/>
          <w:sz w:val="20"/>
          <w:lang w:val="en-US"/>
        </w:rPr>
        <w:t>, South Kalimantan</w:t>
      </w:r>
    </w:p>
    <w:p w:rsidR="001D0682" w:rsidRPr="00845D9E" w:rsidRDefault="001D0682" w:rsidP="001D0682">
      <w:pPr>
        <w:pStyle w:val="ListParagraph"/>
        <w:tabs>
          <w:tab w:val="left" w:pos="426"/>
        </w:tabs>
        <w:spacing w:after="200" w:line="240" w:lineRule="auto"/>
        <w:ind w:left="0"/>
        <w:jc w:val="center"/>
        <w:rPr>
          <w:rFonts w:ascii="Times New Roman" w:hAnsi="Times New Roman"/>
          <w:i/>
          <w:color w:val="000000"/>
          <w:sz w:val="20"/>
          <w:lang w:val="en-US" w:eastAsia="en-GB"/>
        </w:rPr>
      </w:pPr>
      <w:r>
        <w:rPr>
          <w:rFonts w:ascii="Times New Roman" w:hAnsi="Times New Roman"/>
          <w:i/>
          <w:color w:val="000000"/>
          <w:sz w:val="20"/>
          <w:lang w:val="en-US"/>
        </w:rPr>
        <w:t xml:space="preserve">E-mail: </w:t>
      </w:r>
      <w:r w:rsidRPr="00CD20E0">
        <w:rPr>
          <w:rFonts w:ascii="Times New Roman" w:hAnsi="Times New Roman"/>
          <w:i/>
          <w:color w:val="000000"/>
          <w:sz w:val="20"/>
          <w:lang w:val="en-US"/>
        </w:rPr>
        <w:t>iheriani2579@gmail.com</w:t>
      </w:r>
    </w:p>
    <w:p w:rsidR="001D0682" w:rsidRPr="002B7655" w:rsidRDefault="001D0682" w:rsidP="002B7655">
      <w:pPr>
        <w:autoSpaceDE w:val="0"/>
        <w:autoSpaceDN w:val="0"/>
        <w:adjustRightInd w:val="0"/>
        <w:spacing w:after="120" w:line="240" w:lineRule="auto"/>
        <w:jc w:val="center"/>
        <w:rPr>
          <w:rFonts w:ascii="Times New Roman" w:hAnsi="Times New Roman" w:cs="Times New Roman"/>
          <w:b/>
          <w:bCs/>
          <w:iCs/>
          <w:sz w:val="24"/>
          <w:szCs w:val="24"/>
        </w:rPr>
      </w:pPr>
      <w:r w:rsidRPr="002B7655">
        <w:rPr>
          <w:rFonts w:ascii="Times New Roman" w:hAnsi="Times New Roman" w:cs="Times New Roman"/>
          <w:b/>
          <w:bCs/>
          <w:iCs/>
          <w:sz w:val="24"/>
          <w:szCs w:val="24"/>
        </w:rPr>
        <w:t>Abstrak</w:t>
      </w:r>
    </w:p>
    <w:p w:rsidR="001D0682" w:rsidRPr="001D0682" w:rsidRDefault="001D0682" w:rsidP="002B7655">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 xml:space="preserve">Pelayanan kesehatan tradisional di Indonesia telah diatur dalam </w:t>
      </w:r>
      <w:r w:rsidR="002B7655">
        <w:rPr>
          <w:rFonts w:ascii="Times New Roman" w:hAnsi="Times New Roman" w:cs="Times New Roman"/>
          <w:sz w:val="24"/>
          <w:szCs w:val="24"/>
        </w:rPr>
        <w:t>peraturan</w:t>
      </w:r>
      <w:r w:rsidRPr="001D0682">
        <w:rPr>
          <w:rFonts w:ascii="Times New Roman" w:hAnsi="Times New Roman" w:cs="Times New Roman"/>
          <w:sz w:val="24"/>
          <w:szCs w:val="24"/>
        </w:rPr>
        <w:t xml:space="preserve"> </w:t>
      </w:r>
      <w:r w:rsidR="002B7655">
        <w:rPr>
          <w:rFonts w:ascii="Times New Roman" w:hAnsi="Times New Roman" w:cs="Times New Roman"/>
          <w:sz w:val="24"/>
          <w:szCs w:val="24"/>
        </w:rPr>
        <w:t>per</w:t>
      </w:r>
      <w:r w:rsidRPr="001D0682">
        <w:rPr>
          <w:rFonts w:ascii="Times New Roman" w:hAnsi="Times New Roman" w:cs="Times New Roman"/>
          <w:sz w:val="24"/>
          <w:szCs w:val="24"/>
        </w:rPr>
        <w:t>undang-undang</w:t>
      </w:r>
      <w:r w:rsidR="002B7655">
        <w:rPr>
          <w:rFonts w:ascii="Times New Roman" w:hAnsi="Times New Roman" w:cs="Times New Roman"/>
          <w:sz w:val="24"/>
          <w:szCs w:val="24"/>
        </w:rPr>
        <w:t>an Indonesia</w:t>
      </w:r>
      <w:r w:rsidRPr="001D0682">
        <w:rPr>
          <w:rFonts w:ascii="Times New Roman" w:hAnsi="Times New Roman" w:cs="Times New Roman"/>
          <w:sz w:val="24"/>
          <w:szCs w:val="24"/>
        </w:rPr>
        <w:t>,</w:t>
      </w:r>
      <w:r>
        <w:rPr>
          <w:rFonts w:ascii="Times New Roman" w:hAnsi="Times New Roman" w:cs="Times New Roman"/>
          <w:sz w:val="24"/>
          <w:szCs w:val="24"/>
        </w:rPr>
        <w:t xml:space="preserve"> </w:t>
      </w:r>
      <w:r w:rsidRPr="001D0682">
        <w:rPr>
          <w:rFonts w:ascii="Times New Roman" w:hAnsi="Times New Roman" w:cs="Times New Roman"/>
          <w:sz w:val="24"/>
          <w:szCs w:val="24"/>
        </w:rPr>
        <w:t>yakni dalam Undang-Undang No. 36 Tahun 2009 tentang Kesehatan dan diatur secara</w:t>
      </w:r>
      <w:r>
        <w:rPr>
          <w:rFonts w:ascii="Times New Roman" w:hAnsi="Times New Roman" w:cs="Times New Roman"/>
          <w:sz w:val="24"/>
          <w:szCs w:val="24"/>
        </w:rPr>
        <w:t xml:space="preserve"> </w:t>
      </w:r>
      <w:r w:rsidRPr="001D0682">
        <w:rPr>
          <w:rFonts w:ascii="Times New Roman" w:hAnsi="Times New Roman" w:cs="Times New Roman"/>
          <w:sz w:val="24"/>
          <w:szCs w:val="24"/>
        </w:rPr>
        <w:t xml:space="preserve">lebih rinci dalam Peraturan </w:t>
      </w:r>
      <w:r w:rsidR="008D1812">
        <w:rPr>
          <w:rFonts w:ascii="Times New Roman" w:hAnsi="Times New Roman" w:cs="Times New Roman"/>
          <w:sz w:val="24"/>
          <w:szCs w:val="24"/>
        </w:rPr>
        <w:t>Menteri Kesehatan Republik Indonesia No. 15 Tahun 2018 tentang Penyelenggaraan Kesehatan Tradisional Komplementer</w:t>
      </w:r>
      <w:r w:rsidRPr="001D0682">
        <w:rPr>
          <w:rFonts w:ascii="Times New Roman" w:hAnsi="Times New Roman" w:cs="Times New Roman"/>
          <w:sz w:val="24"/>
          <w:szCs w:val="24"/>
        </w:rPr>
        <w:t>. Permasalahan yang</w:t>
      </w:r>
      <w:r>
        <w:rPr>
          <w:rFonts w:ascii="Times New Roman" w:hAnsi="Times New Roman" w:cs="Times New Roman"/>
          <w:sz w:val="24"/>
          <w:szCs w:val="24"/>
        </w:rPr>
        <w:t xml:space="preserve"> </w:t>
      </w:r>
      <w:r w:rsidRPr="001D0682">
        <w:rPr>
          <w:rFonts w:ascii="Times New Roman" w:hAnsi="Times New Roman" w:cs="Times New Roman"/>
          <w:sz w:val="24"/>
          <w:szCs w:val="24"/>
        </w:rPr>
        <w:t>diangkat dal</w:t>
      </w:r>
      <w:r w:rsidR="008D1812">
        <w:rPr>
          <w:rFonts w:ascii="Times New Roman" w:hAnsi="Times New Roman" w:cs="Times New Roman"/>
          <w:sz w:val="24"/>
          <w:szCs w:val="24"/>
        </w:rPr>
        <w:t xml:space="preserve">am penelitian </w:t>
      </w:r>
      <w:r w:rsidRPr="001D0682">
        <w:rPr>
          <w:rFonts w:ascii="Times New Roman" w:hAnsi="Times New Roman" w:cs="Times New Roman"/>
          <w:sz w:val="24"/>
          <w:szCs w:val="24"/>
        </w:rPr>
        <w:t xml:space="preserve">ini adalah tentang </w:t>
      </w:r>
      <w:r w:rsidR="008D1812">
        <w:rPr>
          <w:rFonts w:ascii="Times New Roman" w:hAnsi="Times New Roman" w:cs="Times New Roman"/>
          <w:sz w:val="24"/>
          <w:szCs w:val="24"/>
        </w:rPr>
        <w:t>aspek legalitas</w:t>
      </w:r>
      <w:r w:rsidRPr="001D0682">
        <w:rPr>
          <w:rFonts w:ascii="Times New Roman" w:hAnsi="Times New Roman" w:cs="Times New Roman"/>
          <w:sz w:val="24"/>
          <w:szCs w:val="24"/>
        </w:rPr>
        <w:t xml:space="preserve"> terhadap pelayanan</w:t>
      </w:r>
      <w:r>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serta bagaimana bentuk-bentuk perlindungan</w:t>
      </w:r>
      <w:r w:rsidR="008D1812">
        <w:rPr>
          <w:rFonts w:ascii="Times New Roman" w:hAnsi="Times New Roman" w:cs="Times New Roman"/>
          <w:sz w:val="24"/>
          <w:szCs w:val="24"/>
        </w:rPr>
        <w:t xml:space="preserve"> hukum</w:t>
      </w:r>
      <w:r w:rsidRPr="001D0682">
        <w:rPr>
          <w:rFonts w:ascii="Times New Roman" w:hAnsi="Times New Roman" w:cs="Times New Roman"/>
          <w:sz w:val="24"/>
          <w:szCs w:val="24"/>
        </w:rPr>
        <w:t>nya. Penelitian ini</w:t>
      </w:r>
      <w:r>
        <w:rPr>
          <w:rFonts w:ascii="Times New Roman" w:hAnsi="Times New Roman" w:cs="Times New Roman"/>
          <w:sz w:val="24"/>
          <w:szCs w:val="24"/>
        </w:rPr>
        <w:t xml:space="preserve"> </w:t>
      </w:r>
      <w:r w:rsidRPr="001D0682">
        <w:rPr>
          <w:rFonts w:ascii="Times New Roman" w:hAnsi="Times New Roman" w:cs="Times New Roman"/>
          <w:sz w:val="24"/>
          <w:szCs w:val="24"/>
        </w:rPr>
        <w:t>menggunakan metode yuridis normatif. Hasil penelitian menunjukkan bahwa tingkat</w:t>
      </w:r>
      <w:r>
        <w:rPr>
          <w:rFonts w:ascii="Times New Roman" w:hAnsi="Times New Roman" w:cs="Times New Roman"/>
          <w:sz w:val="24"/>
          <w:szCs w:val="24"/>
        </w:rPr>
        <w:t xml:space="preserve"> </w:t>
      </w:r>
      <w:r w:rsidR="008D1812">
        <w:rPr>
          <w:rFonts w:ascii="Times New Roman" w:hAnsi="Times New Roman" w:cs="Times New Roman"/>
          <w:sz w:val="24"/>
          <w:szCs w:val="24"/>
        </w:rPr>
        <w:t>legalitas</w:t>
      </w:r>
      <w:r w:rsidRPr="001D0682">
        <w:rPr>
          <w:rFonts w:ascii="Times New Roman" w:hAnsi="Times New Roman" w:cs="Times New Roman"/>
          <w:sz w:val="24"/>
          <w:szCs w:val="24"/>
        </w:rPr>
        <w:t xml:space="preserve"> terhadap pelayanan kesehatan tradisional empiris lebih rendah</w:t>
      </w:r>
      <w:r>
        <w:rPr>
          <w:rFonts w:ascii="Times New Roman" w:hAnsi="Times New Roman" w:cs="Times New Roman"/>
          <w:sz w:val="24"/>
          <w:szCs w:val="24"/>
        </w:rPr>
        <w:t xml:space="preserve"> </w:t>
      </w:r>
      <w:r w:rsidRPr="001D0682">
        <w:rPr>
          <w:rFonts w:ascii="Times New Roman" w:hAnsi="Times New Roman" w:cs="Times New Roman"/>
          <w:sz w:val="24"/>
          <w:szCs w:val="24"/>
        </w:rPr>
        <w:t>dibandingkan dengan komplementer dan integrasi. Hal tersebut dibuktikan dengan tidak</w:t>
      </w:r>
      <w:r>
        <w:rPr>
          <w:rFonts w:ascii="Times New Roman" w:hAnsi="Times New Roman" w:cs="Times New Roman"/>
          <w:sz w:val="24"/>
          <w:szCs w:val="24"/>
        </w:rPr>
        <w:t xml:space="preserve"> </w:t>
      </w:r>
      <w:r w:rsidRPr="001D0682">
        <w:rPr>
          <w:rFonts w:ascii="Times New Roman" w:hAnsi="Times New Roman" w:cs="Times New Roman"/>
          <w:sz w:val="24"/>
          <w:szCs w:val="24"/>
        </w:rPr>
        <w:t>adanya hak memperoleh perlindungan hukum bagi pelayanan kesehatan tradisional</w:t>
      </w:r>
      <w:r>
        <w:rPr>
          <w:rFonts w:ascii="Times New Roman" w:hAnsi="Times New Roman" w:cs="Times New Roman"/>
          <w:sz w:val="24"/>
          <w:szCs w:val="24"/>
        </w:rPr>
        <w:t xml:space="preserve"> </w:t>
      </w:r>
      <w:r w:rsidRPr="001D0682">
        <w:rPr>
          <w:rFonts w:ascii="Times New Roman" w:hAnsi="Times New Roman" w:cs="Times New Roman"/>
          <w:sz w:val="24"/>
          <w:szCs w:val="24"/>
        </w:rPr>
        <w:t>empiris dan legalitas pelayanan kesehatan tradisional empiris hanya dibuktikan dengan</w:t>
      </w:r>
      <w:r>
        <w:rPr>
          <w:rFonts w:ascii="Times New Roman" w:hAnsi="Times New Roman" w:cs="Times New Roman"/>
          <w:sz w:val="24"/>
          <w:szCs w:val="24"/>
        </w:rPr>
        <w:t xml:space="preserve"> </w:t>
      </w:r>
      <w:r w:rsidRPr="001D0682">
        <w:rPr>
          <w:rFonts w:ascii="Times New Roman" w:hAnsi="Times New Roman" w:cs="Times New Roman"/>
          <w:sz w:val="24"/>
          <w:szCs w:val="24"/>
        </w:rPr>
        <w:t>Surat Terdaftar Penyehat Tradisional (STPT) sedangkan komplementer dan integrasi</w:t>
      </w:r>
      <w:r>
        <w:rPr>
          <w:rFonts w:ascii="Times New Roman" w:hAnsi="Times New Roman" w:cs="Times New Roman"/>
          <w:sz w:val="24"/>
          <w:szCs w:val="24"/>
        </w:rPr>
        <w:t xml:space="preserve"> </w:t>
      </w:r>
      <w:r w:rsidRPr="001D0682">
        <w:rPr>
          <w:rFonts w:ascii="Times New Roman" w:hAnsi="Times New Roman" w:cs="Times New Roman"/>
          <w:sz w:val="24"/>
          <w:szCs w:val="24"/>
        </w:rPr>
        <w:t>dibuktikan dengan Surat Tanda Registrasi Tenaga Kesehatan Tradisional (STRTKT) dan</w:t>
      </w:r>
      <w:r>
        <w:rPr>
          <w:rFonts w:ascii="Times New Roman" w:hAnsi="Times New Roman" w:cs="Times New Roman"/>
          <w:sz w:val="24"/>
          <w:szCs w:val="24"/>
        </w:rPr>
        <w:t xml:space="preserve"> </w:t>
      </w:r>
      <w:r w:rsidRPr="001D0682">
        <w:rPr>
          <w:rFonts w:ascii="Times New Roman" w:hAnsi="Times New Roman" w:cs="Times New Roman"/>
          <w:sz w:val="24"/>
          <w:szCs w:val="24"/>
        </w:rPr>
        <w:t>Surat Izin Praktik Tenaga Kesehatan Tradisional (SIPTKT).</w:t>
      </w:r>
    </w:p>
    <w:p w:rsidR="001D0682" w:rsidRPr="001D0682" w:rsidRDefault="001D0682" w:rsidP="002B7655">
      <w:pPr>
        <w:autoSpaceDE w:val="0"/>
        <w:autoSpaceDN w:val="0"/>
        <w:adjustRightInd w:val="0"/>
        <w:spacing w:after="120" w:line="240" w:lineRule="auto"/>
        <w:jc w:val="both"/>
        <w:rPr>
          <w:rFonts w:ascii="Times New Roman" w:hAnsi="Times New Roman" w:cs="Times New Roman"/>
          <w:i/>
          <w:iCs/>
          <w:sz w:val="24"/>
          <w:szCs w:val="24"/>
        </w:rPr>
      </w:pPr>
      <w:r w:rsidRPr="001D0682">
        <w:rPr>
          <w:rFonts w:ascii="Times New Roman" w:hAnsi="Times New Roman" w:cs="Times New Roman"/>
          <w:b/>
          <w:bCs/>
          <w:i/>
          <w:iCs/>
          <w:sz w:val="24"/>
          <w:szCs w:val="24"/>
        </w:rPr>
        <w:t>Kata kunci</w:t>
      </w:r>
      <w:r w:rsidRPr="001D0682">
        <w:rPr>
          <w:rFonts w:ascii="Times New Roman" w:hAnsi="Times New Roman" w:cs="Times New Roman"/>
          <w:i/>
          <w:iCs/>
          <w:sz w:val="24"/>
          <w:szCs w:val="24"/>
        </w:rPr>
        <w:t>: hak dan legalitas; pelayanan kesehatan tradisional; perlindungan hukum</w:t>
      </w:r>
    </w:p>
    <w:p w:rsidR="002B7655" w:rsidRDefault="002B7655" w:rsidP="002B7655">
      <w:pPr>
        <w:autoSpaceDE w:val="0"/>
        <w:autoSpaceDN w:val="0"/>
        <w:adjustRightInd w:val="0"/>
        <w:spacing w:after="120" w:line="240" w:lineRule="auto"/>
        <w:jc w:val="both"/>
        <w:rPr>
          <w:rFonts w:ascii="Times New Roman" w:hAnsi="Times New Roman" w:cs="Times New Roman"/>
          <w:b/>
          <w:bCs/>
          <w:i/>
          <w:iCs/>
          <w:sz w:val="24"/>
          <w:szCs w:val="24"/>
        </w:rPr>
      </w:pPr>
    </w:p>
    <w:p w:rsidR="001D0682" w:rsidRPr="001D0682" w:rsidRDefault="001D0682" w:rsidP="002B7655">
      <w:pPr>
        <w:autoSpaceDE w:val="0"/>
        <w:autoSpaceDN w:val="0"/>
        <w:adjustRightInd w:val="0"/>
        <w:spacing w:after="120" w:line="240" w:lineRule="auto"/>
        <w:jc w:val="center"/>
        <w:rPr>
          <w:rFonts w:ascii="Times New Roman" w:hAnsi="Times New Roman" w:cs="Times New Roman"/>
          <w:b/>
          <w:bCs/>
          <w:i/>
          <w:iCs/>
          <w:sz w:val="24"/>
          <w:szCs w:val="24"/>
        </w:rPr>
      </w:pPr>
      <w:r w:rsidRPr="001D0682">
        <w:rPr>
          <w:rFonts w:ascii="Times New Roman" w:hAnsi="Times New Roman" w:cs="Times New Roman"/>
          <w:b/>
          <w:bCs/>
          <w:i/>
          <w:iCs/>
          <w:sz w:val="24"/>
          <w:szCs w:val="24"/>
        </w:rPr>
        <w:t>Abstract</w:t>
      </w:r>
    </w:p>
    <w:p w:rsidR="001D0682" w:rsidRPr="001D0682" w:rsidRDefault="001D0682" w:rsidP="002B7655">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Traditional health services in Indonesia have been regulated in the Law No. 36 of 2009</w:t>
      </w:r>
      <w:r>
        <w:rPr>
          <w:rFonts w:ascii="Times New Roman" w:hAnsi="Times New Roman" w:cs="Times New Roman"/>
          <w:sz w:val="24"/>
          <w:szCs w:val="24"/>
        </w:rPr>
        <w:t xml:space="preserve"> </w:t>
      </w:r>
      <w:r w:rsidRPr="001D0682">
        <w:rPr>
          <w:rFonts w:ascii="Times New Roman" w:hAnsi="Times New Roman" w:cs="Times New Roman"/>
          <w:sz w:val="24"/>
          <w:szCs w:val="24"/>
        </w:rPr>
        <w:t xml:space="preserve">about Health and in </w:t>
      </w:r>
      <w:r w:rsidR="008D1812">
        <w:rPr>
          <w:rFonts w:ascii="Times New Roman" w:hAnsi="Times New Roman" w:cs="Times New Roman"/>
          <w:sz w:val="24"/>
          <w:szCs w:val="24"/>
        </w:rPr>
        <w:t xml:space="preserve">Minister of Health regulated No. 15 of 2018 about </w:t>
      </w:r>
      <w:r w:rsidR="002B7655">
        <w:rPr>
          <w:rFonts w:ascii="Times New Roman" w:hAnsi="Times New Roman" w:cs="Times New Roman"/>
          <w:sz w:val="24"/>
          <w:szCs w:val="24"/>
        </w:rPr>
        <w:t>the implementation oc complementary traditional health</w:t>
      </w:r>
      <w:r w:rsidRPr="001D0682">
        <w:rPr>
          <w:rFonts w:ascii="Times New Roman" w:hAnsi="Times New Roman" w:cs="Times New Roman"/>
          <w:sz w:val="24"/>
          <w:szCs w:val="24"/>
        </w:rPr>
        <w:t>. This paper is</w:t>
      </w:r>
      <w:r>
        <w:rPr>
          <w:rFonts w:ascii="Times New Roman" w:hAnsi="Times New Roman" w:cs="Times New Roman"/>
          <w:sz w:val="24"/>
          <w:szCs w:val="24"/>
        </w:rPr>
        <w:t xml:space="preserve"> </w:t>
      </w:r>
      <w:r w:rsidRPr="001D0682">
        <w:rPr>
          <w:rFonts w:ascii="Times New Roman" w:hAnsi="Times New Roman" w:cs="Times New Roman"/>
          <w:sz w:val="24"/>
          <w:szCs w:val="24"/>
        </w:rPr>
        <w:t>intended to discuss the legal protection of traditional health services and its forms. This</w:t>
      </w:r>
      <w:r>
        <w:rPr>
          <w:rFonts w:ascii="Times New Roman" w:hAnsi="Times New Roman" w:cs="Times New Roman"/>
          <w:sz w:val="24"/>
          <w:szCs w:val="24"/>
        </w:rPr>
        <w:t xml:space="preserve"> </w:t>
      </w:r>
      <w:r w:rsidRPr="001D0682">
        <w:rPr>
          <w:rFonts w:ascii="Times New Roman" w:hAnsi="Times New Roman" w:cs="Times New Roman"/>
          <w:sz w:val="24"/>
          <w:szCs w:val="24"/>
        </w:rPr>
        <w:t>study applies normative juridical methods. The results show that the level of legal</w:t>
      </w:r>
      <w:r>
        <w:rPr>
          <w:rFonts w:ascii="Times New Roman" w:hAnsi="Times New Roman" w:cs="Times New Roman"/>
          <w:sz w:val="24"/>
          <w:szCs w:val="24"/>
        </w:rPr>
        <w:t xml:space="preserve"> </w:t>
      </w:r>
      <w:r w:rsidRPr="001D0682">
        <w:rPr>
          <w:rFonts w:ascii="Times New Roman" w:hAnsi="Times New Roman" w:cs="Times New Roman"/>
          <w:sz w:val="24"/>
          <w:szCs w:val="24"/>
        </w:rPr>
        <w:t>protection for traditional health services is empirically lower than complementary and</w:t>
      </w:r>
      <w:r>
        <w:rPr>
          <w:rFonts w:ascii="Times New Roman" w:hAnsi="Times New Roman" w:cs="Times New Roman"/>
          <w:sz w:val="24"/>
          <w:szCs w:val="24"/>
        </w:rPr>
        <w:t xml:space="preserve"> </w:t>
      </w:r>
      <w:r w:rsidRPr="001D0682">
        <w:rPr>
          <w:rFonts w:ascii="Times New Roman" w:hAnsi="Times New Roman" w:cs="Times New Roman"/>
          <w:sz w:val="24"/>
          <w:szCs w:val="24"/>
        </w:rPr>
        <w:t>integration. This is proven by the absence of the right to obtain legal protection for</w:t>
      </w:r>
      <w:r>
        <w:rPr>
          <w:rFonts w:ascii="Times New Roman" w:hAnsi="Times New Roman" w:cs="Times New Roman"/>
          <w:sz w:val="24"/>
          <w:szCs w:val="24"/>
        </w:rPr>
        <w:t xml:space="preserve"> </w:t>
      </w:r>
      <w:r w:rsidRPr="001D0682">
        <w:rPr>
          <w:rFonts w:ascii="Times New Roman" w:hAnsi="Times New Roman" w:cs="Times New Roman"/>
          <w:sz w:val="24"/>
          <w:szCs w:val="24"/>
        </w:rPr>
        <w:t>traditional empirical health services. The legality of traditional empirical health services</w:t>
      </w:r>
      <w:r>
        <w:rPr>
          <w:rFonts w:ascii="Times New Roman" w:hAnsi="Times New Roman" w:cs="Times New Roman"/>
          <w:sz w:val="24"/>
          <w:szCs w:val="24"/>
        </w:rPr>
        <w:t xml:space="preserve"> </w:t>
      </w:r>
      <w:r w:rsidRPr="001D0682">
        <w:rPr>
          <w:rFonts w:ascii="Times New Roman" w:hAnsi="Times New Roman" w:cs="Times New Roman"/>
          <w:sz w:val="24"/>
          <w:szCs w:val="24"/>
        </w:rPr>
        <w:t>is only attested by Traditional Health Registered Letters (STPT) while complementary</w:t>
      </w:r>
      <w:r>
        <w:rPr>
          <w:rFonts w:ascii="Times New Roman" w:hAnsi="Times New Roman" w:cs="Times New Roman"/>
          <w:sz w:val="24"/>
          <w:szCs w:val="24"/>
        </w:rPr>
        <w:t xml:space="preserve"> </w:t>
      </w:r>
      <w:r w:rsidRPr="001D0682">
        <w:rPr>
          <w:rFonts w:ascii="Times New Roman" w:hAnsi="Times New Roman" w:cs="Times New Roman"/>
          <w:sz w:val="24"/>
          <w:szCs w:val="24"/>
        </w:rPr>
        <w:t>and integration is attested by a Certificate of Traditional Health Worker Registration</w:t>
      </w:r>
      <w:r>
        <w:rPr>
          <w:rFonts w:ascii="Times New Roman" w:hAnsi="Times New Roman" w:cs="Times New Roman"/>
          <w:sz w:val="24"/>
          <w:szCs w:val="24"/>
        </w:rPr>
        <w:t xml:space="preserve"> </w:t>
      </w:r>
      <w:r w:rsidRPr="001D0682">
        <w:rPr>
          <w:rFonts w:ascii="Times New Roman" w:hAnsi="Times New Roman" w:cs="Times New Roman"/>
          <w:sz w:val="24"/>
          <w:szCs w:val="24"/>
        </w:rPr>
        <w:t>(STRTKT) and Practice Permit Traditional Health Workers (SIPTKT).</w:t>
      </w:r>
    </w:p>
    <w:p w:rsidR="001D0682" w:rsidRPr="001D0682" w:rsidRDefault="001D0682" w:rsidP="002B7655">
      <w:pPr>
        <w:autoSpaceDE w:val="0"/>
        <w:autoSpaceDN w:val="0"/>
        <w:adjustRightInd w:val="0"/>
        <w:spacing w:after="120" w:line="240" w:lineRule="auto"/>
        <w:jc w:val="both"/>
        <w:rPr>
          <w:rFonts w:ascii="Times New Roman" w:hAnsi="Times New Roman" w:cs="Times New Roman"/>
          <w:i/>
          <w:iCs/>
          <w:sz w:val="24"/>
          <w:szCs w:val="24"/>
        </w:rPr>
      </w:pPr>
      <w:r w:rsidRPr="001D0682">
        <w:rPr>
          <w:rFonts w:ascii="Times New Roman" w:hAnsi="Times New Roman" w:cs="Times New Roman"/>
          <w:b/>
          <w:bCs/>
          <w:i/>
          <w:iCs/>
          <w:sz w:val="24"/>
          <w:szCs w:val="24"/>
        </w:rPr>
        <w:t>Keywords</w:t>
      </w:r>
      <w:r w:rsidRPr="001D0682">
        <w:rPr>
          <w:rFonts w:ascii="Times New Roman" w:hAnsi="Times New Roman" w:cs="Times New Roman"/>
          <w:b/>
          <w:bCs/>
          <w:sz w:val="24"/>
          <w:szCs w:val="24"/>
        </w:rPr>
        <w:t xml:space="preserve">: </w:t>
      </w:r>
      <w:r w:rsidRPr="001D0682">
        <w:rPr>
          <w:rFonts w:ascii="Times New Roman" w:hAnsi="Times New Roman" w:cs="Times New Roman"/>
          <w:i/>
          <w:iCs/>
          <w:sz w:val="24"/>
          <w:szCs w:val="24"/>
        </w:rPr>
        <w:t>rights and legality; traditional health services; legal protection</w:t>
      </w:r>
    </w:p>
    <w:p w:rsidR="001D0682" w:rsidRPr="001D0682" w:rsidRDefault="00A0225B"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1D0682" w:rsidRPr="001D0682">
        <w:rPr>
          <w:rFonts w:ascii="Times New Roman" w:hAnsi="Times New Roman" w:cs="Times New Roman"/>
          <w:b/>
          <w:bCs/>
          <w:sz w:val="24"/>
          <w:szCs w:val="24"/>
        </w:rPr>
        <w:t>Pendahuluan</w:t>
      </w:r>
    </w:p>
    <w:p w:rsidR="002B7655"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Kesehatan adalah kebutuhan setiap</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manusia yang harus dipenuhi.</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Sebagaimana dimaksud dalam Pancasila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dan Undang-Undang Dasar Negara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Kesatuan Republik Indonesia Tahun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1945, bahwa kesehatan merupakan hak</w:t>
      </w:r>
      <w:r w:rsidR="002B7655">
        <w:rPr>
          <w:rFonts w:ascii="Times New Roman" w:hAnsi="Times New Roman" w:cs="Times New Roman"/>
          <w:sz w:val="24"/>
          <w:szCs w:val="24"/>
        </w:rPr>
        <w:t xml:space="preserve"> asasi </w:t>
      </w:r>
      <w:r w:rsidRPr="001D0682">
        <w:rPr>
          <w:rFonts w:ascii="Times New Roman" w:hAnsi="Times New Roman" w:cs="Times New Roman"/>
          <w:sz w:val="24"/>
          <w:szCs w:val="24"/>
        </w:rPr>
        <w:t xml:space="preserve">manusia, salah satu </w:t>
      </w:r>
      <w:r w:rsidR="002B7655">
        <w:rPr>
          <w:rFonts w:ascii="Times New Roman" w:hAnsi="Times New Roman" w:cs="Times New Roman"/>
          <w:sz w:val="24"/>
          <w:szCs w:val="24"/>
        </w:rPr>
        <w:t xml:space="preserve">unsure </w:t>
      </w:r>
      <w:r w:rsidRPr="001D0682">
        <w:rPr>
          <w:rFonts w:ascii="Times New Roman" w:hAnsi="Times New Roman" w:cs="Times New Roman"/>
          <w:sz w:val="24"/>
          <w:szCs w:val="24"/>
        </w:rPr>
        <w:t>kesejahteraan yang harus diwujudkan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sesuai dengan cita-cita bangsa Indonesia.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Meskipun sama fundamentalnya dengan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hak-hak yang lain, hak atas pelayanan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kesehatan sering dianggap lebih</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mendasar.</w:t>
      </w:r>
      <w:r w:rsidR="004A15A9">
        <w:rPr>
          <w:rStyle w:val="FootnoteReference"/>
          <w:rFonts w:ascii="Times New Roman" w:hAnsi="Times New Roman" w:cs="Times New Roman"/>
          <w:sz w:val="24"/>
          <w:szCs w:val="24"/>
        </w:rPr>
        <w:footnoteReference w:id="2"/>
      </w:r>
      <w:r w:rsidRPr="001D0682">
        <w:rPr>
          <w:rFonts w:ascii="Times New Roman" w:hAnsi="Times New Roman" w:cs="Times New Roman"/>
          <w:sz w:val="24"/>
          <w:szCs w:val="24"/>
        </w:rPr>
        <w:t xml:space="preserve"> Oleh karena itu, hak atas</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pelayanan kesehatan merupakan suatu hal</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yang harus dimiliki oleh setiap warga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negara Indonesia. Sehingga tidak ada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masyarakat yang tidak bisa melakukan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pengobatan.</w:t>
      </w:r>
      <w:r w:rsidR="002B7655">
        <w:rPr>
          <w:rFonts w:ascii="Times New Roman" w:hAnsi="Times New Roman" w:cs="Times New Roman"/>
          <w:sz w:val="24"/>
          <w:szCs w:val="24"/>
        </w:rPr>
        <w:t xml:space="preserve"> </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Pengobatan yang dapat dilakukan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oleh masyarakat dapat berupa bantuan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medis ataupun pengobatan secara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tradisional. Meskipun memiliki metode</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pengobatan yang berbeda, keduanya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memiliki tujuan yang sama yaitu untuk</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memberikan pelayanan kesehatan terbaik</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bagi seorang pasien.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Pengobatan tradisional pada</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awalnya telah dikenal oleh masyarakat</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Indonesia sejak munculnya pemahaman</w:t>
      </w:r>
      <w:r w:rsidR="002B7655">
        <w:rPr>
          <w:rFonts w:ascii="Times New Roman" w:hAnsi="Times New Roman" w:cs="Times New Roman"/>
          <w:sz w:val="24"/>
          <w:szCs w:val="24"/>
        </w:rPr>
        <w:t xml:space="preserve"> </w:t>
      </w:r>
      <w:r w:rsidRPr="001D0682">
        <w:rPr>
          <w:rFonts w:ascii="Times New Roman" w:hAnsi="Times New Roman" w:cs="Times New Roman"/>
          <w:sz w:val="24"/>
          <w:szCs w:val="24"/>
        </w:rPr>
        <w:t>pengobatan yang bersifat mistik dan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kepercayaan pada tenaga gaib yang</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berakar pada animisme. Pada</w:t>
      </w:r>
      <w:r w:rsidR="004A15A9">
        <w:rPr>
          <w:rFonts w:ascii="Times New Roman" w:hAnsi="Times New Roman" w:cs="Times New Roman"/>
          <w:sz w:val="24"/>
          <w:szCs w:val="24"/>
        </w:rPr>
        <w:t xml:space="preserve"> p</w:t>
      </w:r>
      <w:r w:rsidRPr="001D0682">
        <w:rPr>
          <w:rFonts w:ascii="Times New Roman" w:hAnsi="Times New Roman" w:cs="Times New Roman"/>
          <w:sz w:val="24"/>
          <w:szCs w:val="24"/>
        </w:rPr>
        <w:t>erkembangannya, pengobatan tradisional</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di Indonesia banyak dipengaruhi oleh</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budaya asing, seperti India, Cina, Timur</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Tengah (Arab) dan Eropa.</w:t>
      </w:r>
      <w:r w:rsidR="004A15A9">
        <w:rPr>
          <w:rStyle w:val="FootnoteReference"/>
          <w:rFonts w:ascii="Times New Roman" w:hAnsi="Times New Roman" w:cs="Times New Roman"/>
          <w:sz w:val="24"/>
          <w:szCs w:val="24"/>
        </w:rPr>
        <w:footnoteReference w:id="3"/>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Seiring dengan berjalannya waktu,</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semakin banyak usaha dalam bidang</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 di</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Indonesia. Umumnya, pengobatan tradisional</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menawarkan harga yang lebih</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terjangkau dibandingkan dengan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pengobatan komplementer dan integrasi.</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Dengan semakin meningkatnya biaya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pengobatan kesehatan, masyarakat banyak</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beralih kepada pelayanan pengobatan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tradisional.</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lastRenderedPageBreak/>
        <w:t>Sejak tahun 2009, pelayanan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 xml:space="preserve">kesehatan tradisional diatur dalam </w:t>
      </w:r>
      <w:r w:rsidR="004A15A9">
        <w:rPr>
          <w:rFonts w:ascii="Times New Roman" w:hAnsi="Times New Roman" w:cs="Times New Roman"/>
          <w:sz w:val="24"/>
          <w:szCs w:val="24"/>
        </w:rPr>
        <w:t xml:space="preserve">peraturan per </w:t>
      </w:r>
      <w:r w:rsidRPr="001D0682">
        <w:rPr>
          <w:rFonts w:ascii="Times New Roman" w:hAnsi="Times New Roman" w:cs="Times New Roman"/>
          <w:sz w:val="24"/>
          <w:szCs w:val="24"/>
        </w:rPr>
        <w:t>undang-undang</w:t>
      </w:r>
      <w:r w:rsidR="004A15A9">
        <w:rPr>
          <w:rFonts w:ascii="Times New Roman" w:hAnsi="Times New Roman" w:cs="Times New Roman"/>
          <w:sz w:val="24"/>
          <w:szCs w:val="24"/>
        </w:rPr>
        <w:t xml:space="preserve">an </w:t>
      </w:r>
      <w:r w:rsidRPr="001D0682">
        <w:rPr>
          <w:rFonts w:ascii="Times New Roman" w:hAnsi="Times New Roman" w:cs="Times New Roman"/>
          <w:sz w:val="24"/>
          <w:szCs w:val="24"/>
        </w:rPr>
        <w:t>, yakni Undang-Undang</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No. 36 Tahun 2009 tentang Kesehatan.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Pasal 1 angka 16 Undang-Undang No. 36</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Tahun 2009 tentang Kesehatan menentukan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bahwa pelayanan kesehatan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tradisional adalah pengobatan dan/atau</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perawatan dengan cara dan obat yang</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mengacu pada pengalaman dan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keterampilan turun temurun secara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empiris yang dapat dipertanggungjawabkan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dan diterapkan sesuai dengan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norma yang berlaku di masyarakat.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Berdasarkan ketentuan tersebut,</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dapat dijabarkan bahwa pengertian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 mengandung</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persyaratan: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1. Adanya aktifitas pengobatan dan atau</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perawatan,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Menggunakan cara atau obat</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tradisional,</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3. Berdasarkan pengalaman dan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keterampilan turun-temurun,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4. Dapat dipertanggung jawabkan secara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empiris, dan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5. Penerapannya sesuai dengan norma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yang berlaku di masyarakat.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Ketentuan mengenai pengobatan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tradisional juga ditetapkan dengan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Keputusan Menteri Kesehatan Nomor</w:t>
      </w:r>
      <w:r w:rsidR="004A15A9">
        <w:rPr>
          <w:rFonts w:ascii="Times New Roman" w:hAnsi="Times New Roman" w:cs="Times New Roman"/>
          <w:sz w:val="24"/>
          <w:szCs w:val="24"/>
        </w:rPr>
        <w:t xml:space="preserve"> 15 Tahun 2018</w:t>
      </w:r>
      <w:r w:rsidRPr="001D0682">
        <w:rPr>
          <w:rFonts w:ascii="Times New Roman" w:hAnsi="Times New Roman" w:cs="Times New Roman"/>
          <w:sz w:val="24"/>
          <w:szCs w:val="24"/>
        </w:rPr>
        <w:t xml:space="preserve"> tentang</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Penyelenggaraan pengobatan Trad</w:t>
      </w:r>
      <w:r w:rsidR="004A15A9">
        <w:rPr>
          <w:rFonts w:ascii="Times New Roman" w:hAnsi="Times New Roman" w:cs="Times New Roman"/>
          <w:sz w:val="24"/>
          <w:szCs w:val="24"/>
        </w:rPr>
        <w:t xml:space="preserve">isional Komplementer. </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Adapun tujuan dari KepMenKes tersebut</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adalah sebagai upaya untuk membina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pengobatan tradisional, memberikan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perlindungan kepada masyarakat, menginventarisasikan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jumlah pengobatan</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tradisional, serta jenis dan cara</w:t>
      </w:r>
      <w:r w:rsidR="004A15A9">
        <w:rPr>
          <w:rFonts w:ascii="Times New Roman" w:hAnsi="Times New Roman" w:cs="Times New Roman"/>
          <w:sz w:val="24"/>
          <w:szCs w:val="24"/>
        </w:rPr>
        <w:t xml:space="preserve"> </w:t>
      </w:r>
      <w:r w:rsidRPr="001D0682">
        <w:rPr>
          <w:rFonts w:ascii="Times New Roman" w:hAnsi="Times New Roman" w:cs="Times New Roman"/>
          <w:sz w:val="24"/>
          <w:szCs w:val="24"/>
        </w:rPr>
        <w:t>pengobatannya.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Meningkatnya pemanfaatan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layanan kesehatan tradisional tentu saja</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perlu dibarengi dengan kajian penguatan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hukum terhadapnya. Perannya sebagai</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salah satu tenaga kesehatan masyarakat</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perlu didorong dan dijamin secara legal.</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Selain isu keamanan dan keselamatan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konsumen, seorang pengobat tradisional</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perlu mendapatkan perlindungan hukum</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terhadap profesinya.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 xml:space="preserve">Berdasarkan </w:t>
      </w:r>
      <w:r w:rsidR="00F00C1B">
        <w:rPr>
          <w:rFonts w:ascii="Times New Roman" w:hAnsi="Times New Roman" w:cs="Times New Roman"/>
          <w:sz w:val="24"/>
          <w:szCs w:val="24"/>
        </w:rPr>
        <w:t xml:space="preserve">uraian </w:t>
      </w:r>
      <w:r w:rsidRPr="001D0682">
        <w:rPr>
          <w:rFonts w:ascii="Times New Roman" w:hAnsi="Times New Roman" w:cs="Times New Roman"/>
          <w:sz w:val="24"/>
          <w:szCs w:val="24"/>
        </w:rPr>
        <w:t>di atas, pelaku</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memberikan pelayanan berdasarkan pada</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standar pelayanan kesehatan tradisional</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yang metodenya telah memenuhi</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persyaratan penapisan, pengkajian,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 xml:space="preserve">penelitian dan pengujian serta </w:t>
      </w:r>
      <w:r w:rsidRPr="001D0682">
        <w:rPr>
          <w:rFonts w:ascii="Times New Roman" w:hAnsi="Times New Roman" w:cs="Times New Roman"/>
          <w:sz w:val="24"/>
          <w:szCs w:val="24"/>
        </w:rPr>
        <w:lastRenderedPageBreak/>
        <w:t>terbukti</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aman dan bermanfaat bagi kesehatan yang</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ditetapkan oleh pemerintah. Akan tetapi,</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apabila p</w:t>
      </w:r>
      <w:r w:rsidR="00F00C1B">
        <w:rPr>
          <w:rFonts w:ascii="Times New Roman" w:hAnsi="Times New Roman" w:cs="Times New Roman"/>
          <w:sz w:val="24"/>
          <w:szCs w:val="24"/>
        </w:rPr>
        <w:t xml:space="preserve">asien menderita kerugian, cedera  </w:t>
      </w:r>
      <w:r w:rsidRPr="001D0682">
        <w:rPr>
          <w:rFonts w:ascii="Times New Roman" w:hAnsi="Times New Roman" w:cs="Times New Roman"/>
          <w:sz w:val="24"/>
          <w:szCs w:val="24"/>
        </w:rPr>
        <w:t>fisik dan bahkan kematian maka pelaku</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bertanggung jawab sepenuhnya atas</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kerugian tersebut. Hal tersebut</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menunjukkan bahwa perlindungan hukum</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bagi pelayanan kesehatan tradisional</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penting untuk dianalisis secara yuridis.</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Oleh karena itu, tulisan ini akan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 xml:space="preserve">membahas; </w:t>
      </w:r>
      <w:r w:rsidR="00F00C1B">
        <w:rPr>
          <w:rFonts w:ascii="Times New Roman" w:hAnsi="Times New Roman" w:cs="Times New Roman"/>
          <w:i/>
          <w:sz w:val="24"/>
          <w:szCs w:val="24"/>
        </w:rPr>
        <w:t>pertama</w:t>
      </w:r>
      <w:r w:rsidRPr="001D0682">
        <w:rPr>
          <w:rFonts w:ascii="Times New Roman" w:hAnsi="Times New Roman" w:cs="Times New Roman"/>
          <w:sz w:val="24"/>
          <w:szCs w:val="24"/>
        </w:rPr>
        <w:t xml:space="preserve"> bagaimana perlindungan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hukum bagi pelayanan kesehatan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tradisional dalam struktur peraturan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 xml:space="preserve">perundang-undangan Indonesia; dan </w:t>
      </w:r>
      <w:r w:rsidR="00F00C1B">
        <w:rPr>
          <w:rFonts w:ascii="Times New Roman" w:hAnsi="Times New Roman" w:cs="Times New Roman"/>
          <w:i/>
          <w:sz w:val="24"/>
          <w:szCs w:val="24"/>
        </w:rPr>
        <w:t xml:space="preserve">kedua </w:t>
      </w:r>
      <w:r w:rsidRPr="001D0682">
        <w:rPr>
          <w:rFonts w:ascii="Times New Roman" w:hAnsi="Times New Roman" w:cs="Times New Roman"/>
          <w:sz w:val="24"/>
          <w:szCs w:val="24"/>
        </w:rPr>
        <w:t>apa saja bentuk-bentuk perlindungan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hukum bagi pelayanan kesehatan</w:t>
      </w:r>
      <w:r w:rsidR="00F00C1B">
        <w:rPr>
          <w:rFonts w:ascii="Times New Roman" w:hAnsi="Times New Roman" w:cs="Times New Roman"/>
          <w:sz w:val="24"/>
          <w:szCs w:val="24"/>
        </w:rPr>
        <w:t xml:space="preserve"> </w:t>
      </w:r>
      <w:r w:rsidRPr="001D0682">
        <w:rPr>
          <w:rFonts w:ascii="Times New Roman" w:hAnsi="Times New Roman" w:cs="Times New Roman"/>
          <w:sz w:val="24"/>
          <w:szCs w:val="24"/>
        </w:rPr>
        <w:t>tradisional dan masyarakat.</w:t>
      </w:r>
    </w:p>
    <w:p w:rsidR="001D0682" w:rsidRPr="001D0682" w:rsidRDefault="00A0225B"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1D0682" w:rsidRPr="001D0682">
        <w:rPr>
          <w:rFonts w:ascii="Times New Roman" w:hAnsi="Times New Roman" w:cs="Times New Roman"/>
          <w:b/>
          <w:bCs/>
          <w:sz w:val="24"/>
          <w:szCs w:val="24"/>
        </w:rPr>
        <w:t>Metode Penelitian</w:t>
      </w:r>
    </w:p>
    <w:p w:rsidR="00A0225B" w:rsidRPr="00A0225B" w:rsidRDefault="00A0225B" w:rsidP="00A0225B">
      <w:pPr>
        <w:shd w:val="clear" w:color="auto" w:fill="FFFFFF"/>
        <w:spacing w:after="0" w:line="360" w:lineRule="auto"/>
        <w:jc w:val="both"/>
        <w:rPr>
          <w:rFonts w:ascii="Arial" w:eastAsia="Times New Roman" w:hAnsi="Arial" w:cs="Arial"/>
          <w:sz w:val="24"/>
          <w:szCs w:val="24"/>
        </w:rPr>
      </w:pPr>
      <w:r w:rsidRPr="00A0225B">
        <w:rPr>
          <w:rFonts w:ascii="Times New Roman" w:eastAsia="Times New Roman" w:hAnsi="Times New Roman" w:cs="Times New Roman"/>
          <w:sz w:val="24"/>
          <w:szCs w:val="24"/>
        </w:rPr>
        <w:t>Metode Penelitian</w:t>
      </w:r>
      <w:r w:rsidRPr="00A0225B">
        <w:rPr>
          <w:rFonts w:ascii="Arial" w:eastAsia="Times New Roman" w:hAnsi="Arial" w:cs="Arial"/>
          <w:sz w:val="24"/>
          <w:szCs w:val="24"/>
        </w:rPr>
        <w:t xml:space="preserve"> </w:t>
      </w:r>
      <w:r w:rsidRPr="00A0225B">
        <w:rPr>
          <w:rFonts w:ascii="Times New Roman" w:eastAsia="Times New Roman" w:hAnsi="Times New Roman" w:cs="Times New Roman"/>
          <w:sz w:val="24"/>
          <w:szCs w:val="24"/>
        </w:rPr>
        <w:t xml:space="preserve">Kajian  ini </w:t>
      </w:r>
      <w:r w:rsidRPr="00A0225B">
        <w:rPr>
          <w:rFonts w:ascii="Arial" w:eastAsia="Times New Roman" w:hAnsi="Arial" w:cs="Arial"/>
          <w:sz w:val="24"/>
          <w:szCs w:val="24"/>
        </w:rPr>
        <w:t xml:space="preserve"> </w:t>
      </w:r>
      <w:r w:rsidRPr="00A0225B">
        <w:rPr>
          <w:rFonts w:ascii="Times New Roman" w:eastAsia="Times New Roman" w:hAnsi="Times New Roman" w:cs="Times New Roman"/>
          <w:sz w:val="24"/>
          <w:szCs w:val="24"/>
        </w:rPr>
        <w:t xml:space="preserve">menggunakan  metode  penelitian  yuridis  normatif.  Penelitian </w:t>
      </w:r>
      <w:r w:rsidRPr="00A0225B">
        <w:rPr>
          <w:rFonts w:ascii="Arial" w:eastAsia="Times New Roman" w:hAnsi="Arial" w:cs="Arial"/>
          <w:sz w:val="24"/>
          <w:szCs w:val="24"/>
        </w:rPr>
        <w:t xml:space="preserve"> </w:t>
      </w:r>
      <w:r w:rsidRPr="00A0225B">
        <w:rPr>
          <w:rFonts w:ascii="Times New Roman" w:eastAsia="Times New Roman" w:hAnsi="Times New Roman" w:cs="Times New Roman"/>
          <w:sz w:val="24"/>
          <w:szCs w:val="24"/>
        </w:rPr>
        <w:t xml:space="preserve">ini mengkaji bahan  kepustakaan  terdiri  dari  bahan  hukum  dan  ditunjang  oleh  bahan  hukum  sekunder yang  menyangkut  penelitian  secara  menyeluruh  baik  diantara  peraturan  setingkat   atau di   atasnya dimana   obyek   kajiannya   adalah   dokumen - dokumen  peraturan - peraturan  hukum  serta  bahan - bahan  pustaka,  suatu  peraturan  perundang - undangan  yang  tergolong  dalam  bahan  hukum  primer  dengan  meneliti  beberapa undang - undang khususnya  terkait   dengan   </w:t>
      </w:r>
      <w:r w:rsidRPr="00A0225B">
        <w:rPr>
          <w:rFonts w:ascii="Times New Roman" w:hAnsi="Times New Roman" w:cs="Times New Roman"/>
          <w:sz w:val="24"/>
          <w:szCs w:val="24"/>
        </w:rPr>
        <w:t xml:space="preserve">hukum kesehatan, pelayanan kesehatan tradisional, konsep hukum serta teori hukum yang ada relevansinya dengan pelayanan kesehatan tradisional. </w:t>
      </w:r>
      <w:r w:rsidRPr="00A0225B">
        <w:rPr>
          <w:rFonts w:ascii="Times New Roman" w:eastAsia="Times New Roman" w:hAnsi="Times New Roman" w:cs="Times New Roman"/>
          <w:sz w:val="24"/>
          <w:szCs w:val="24"/>
        </w:rPr>
        <w:t xml:space="preserve">Penulis   menggunakan   pendekatan perundang - undangan.   Pendekatan   peraturan  Perundang - undangan  dilakukan dengan  menggunakan  legislasi  dan  regulasi.  Teknik pengumpulan    bahan    hukum menggunakan metode    sistematis,    yakni    berupa  pengumpulan  bahan  peraturan  perundang - undangan  yang  menyangkut  pengaturan  mengenai  </w:t>
      </w:r>
      <w:r w:rsidRPr="00A0225B">
        <w:rPr>
          <w:rFonts w:ascii="Times New Roman" w:hAnsi="Times New Roman" w:cs="Times New Roman"/>
          <w:sz w:val="24"/>
          <w:szCs w:val="24"/>
        </w:rPr>
        <w:t>hukum kesehatan, pelayanan kesehatan tradisional, konsep hukum serta teori hukum yang ada relevansinya dengan pelayanan kesehatan tradisional.</w:t>
      </w:r>
      <w:r w:rsidRPr="00A0225B">
        <w:rPr>
          <w:rFonts w:ascii="Times New Roman" w:eastAsia="Times New Roman" w:hAnsi="Times New Roman" w:cs="Times New Roman"/>
          <w:sz w:val="24"/>
          <w:szCs w:val="24"/>
        </w:rPr>
        <w:t xml:space="preserve">  Teknik  analisis bahan  hukum  yang  digunakan  adalah  teknik  deskripsi,  dengan  digunakannya teknik ini  peneliti  menguraikan  secara  apa  adanya  terhadap  suatu  kondisi  atau  posisi  dan proposisi-proposisi hukum atau non-hukum. </w:t>
      </w:r>
    </w:p>
    <w:p w:rsidR="00A0225B" w:rsidRDefault="00A0225B" w:rsidP="001D0682">
      <w:pPr>
        <w:autoSpaceDE w:val="0"/>
        <w:autoSpaceDN w:val="0"/>
        <w:adjustRightInd w:val="0"/>
        <w:spacing w:after="0" w:line="360" w:lineRule="auto"/>
        <w:jc w:val="both"/>
        <w:rPr>
          <w:rFonts w:ascii="Times New Roman" w:hAnsi="Times New Roman" w:cs="Times New Roman"/>
          <w:sz w:val="24"/>
          <w:szCs w:val="24"/>
        </w:rPr>
      </w:pPr>
    </w:p>
    <w:p w:rsidR="00F00C1B" w:rsidRDefault="00A0225B"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Hasil dan Pembahasan</w:t>
      </w:r>
    </w:p>
    <w:p w:rsidR="001D0682" w:rsidRPr="001D0682" w:rsidRDefault="00A0225B"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3.1. </w:t>
      </w:r>
      <w:r w:rsidR="00F00C1B">
        <w:rPr>
          <w:rFonts w:ascii="Times New Roman" w:hAnsi="Times New Roman" w:cs="Times New Roman"/>
          <w:b/>
          <w:bCs/>
          <w:sz w:val="24"/>
          <w:szCs w:val="24"/>
        </w:rPr>
        <w:t>Aspek Legalitas</w:t>
      </w:r>
      <w:r w:rsidR="00A97B88">
        <w:rPr>
          <w:rFonts w:ascii="Times New Roman" w:hAnsi="Times New Roman" w:cs="Times New Roman"/>
          <w:b/>
          <w:bCs/>
          <w:sz w:val="24"/>
          <w:szCs w:val="24"/>
        </w:rPr>
        <w:t xml:space="preserve"> </w:t>
      </w:r>
      <w:r w:rsidR="001D0682" w:rsidRPr="001D0682">
        <w:rPr>
          <w:rFonts w:ascii="Times New Roman" w:hAnsi="Times New Roman" w:cs="Times New Roman"/>
          <w:b/>
          <w:bCs/>
          <w:sz w:val="24"/>
          <w:szCs w:val="24"/>
        </w:rPr>
        <w:t>Bagi</w:t>
      </w:r>
      <w:r w:rsidR="00F00C1B">
        <w:rPr>
          <w:rFonts w:ascii="Times New Roman" w:hAnsi="Times New Roman" w:cs="Times New Roman"/>
          <w:b/>
          <w:bCs/>
          <w:sz w:val="24"/>
          <w:szCs w:val="24"/>
        </w:rPr>
        <w:t xml:space="preserve"> </w:t>
      </w:r>
      <w:r w:rsidR="001D0682" w:rsidRPr="001D0682">
        <w:rPr>
          <w:rFonts w:ascii="Times New Roman" w:hAnsi="Times New Roman" w:cs="Times New Roman"/>
          <w:b/>
          <w:bCs/>
          <w:sz w:val="24"/>
          <w:szCs w:val="24"/>
        </w:rPr>
        <w:t>Pelayanan Kesehatan Tradisional</w:t>
      </w:r>
      <w:r w:rsidR="00A97B88">
        <w:rPr>
          <w:rFonts w:ascii="Times New Roman" w:hAnsi="Times New Roman" w:cs="Times New Roman"/>
          <w:b/>
          <w:bCs/>
          <w:sz w:val="24"/>
          <w:szCs w:val="24"/>
        </w:rPr>
        <w:t xml:space="preserve"> </w:t>
      </w:r>
      <w:r w:rsidR="001D0682" w:rsidRPr="001D0682">
        <w:rPr>
          <w:rFonts w:ascii="Times New Roman" w:hAnsi="Times New Roman" w:cs="Times New Roman"/>
          <w:b/>
          <w:bCs/>
          <w:sz w:val="24"/>
          <w:szCs w:val="24"/>
        </w:rPr>
        <w:t>dalam Struktur Peraturan</w:t>
      </w:r>
      <w:r w:rsidR="00A97B88">
        <w:rPr>
          <w:rFonts w:ascii="Times New Roman" w:hAnsi="Times New Roman" w:cs="Times New Roman"/>
          <w:b/>
          <w:bCs/>
          <w:sz w:val="24"/>
          <w:szCs w:val="24"/>
        </w:rPr>
        <w:t xml:space="preserve"> </w:t>
      </w:r>
      <w:r w:rsidR="001D0682" w:rsidRPr="001D0682">
        <w:rPr>
          <w:rFonts w:ascii="Times New Roman" w:hAnsi="Times New Roman" w:cs="Times New Roman"/>
          <w:b/>
          <w:bCs/>
          <w:sz w:val="24"/>
          <w:szCs w:val="24"/>
        </w:rPr>
        <w:t>Perundang-undangan Indonesia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Keberadaan hukum dalam</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masyarakat adalah untuk</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mengintegrasikan dan mengkoordinasikan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kepentingan-kepentingan seluruh anggota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masyarakat. Oleh karena itu, perlu</w:t>
      </w:r>
      <w:r w:rsidR="00A97B88">
        <w:rPr>
          <w:rFonts w:ascii="Times New Roman" w:hAnsi="Times New Roman" w:cs="Times New Roman"/>
          <w:sz w:val="24"/>
          <w:szCs w:val="24"/>
        </w:rPr>
        <w:t xml:space="preserve"> pengaturan terhadap kepentingan-</w:t>
      </w:r>
      <w:r w:rsidRPr="001D0682">
        <w:rPr>
          <w:rFonts w:ascii="Times New Roman" w:hAnsi="Times New Roman" w:cs="Times New Roman"/>
          <w:sz w:val="24"/>
          <w:szCs w:val="24"/>
        </w:rPr>
        <w:t>kepentingan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yang seharusnya berdasarkan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 xml:space="preserve">pada keseimbangan antara yang </w:t>
      </w:r>
      <w:r w:rsidR="00A97B88">
        <w:rPr>
          <w:rFonts w:ascii="Times New Roman" w:hAnsi="Times New Roman" w:cs="Times New Roman"/>
          <w:sz w:val="24"/>
          <w:szCs w:val="24"/>
        </w:rPr>
        <w:t xml:space="preserve">member </w:t>
      </w:r>
      <w:r w:rsidRPr="001D0682">
        <w:rPr>
          <w:rFonts w:ascii="Times New Roman" w:hAnsi="Times New Roman" w:cs="Times New Roman"/>
          <w:sz w:val="24"/>
          <w:szCs w:val="24"/>
        </w:rPr>
        <w:t>kebebasan pada individu dan melindungi</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kepentingan masyarakat. Tatanan hukumtersebut baru menjadi kenyataan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manakala subjek hukum diberi hak dan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kewajiban.</w:t>
      </w:r>
      <w:r w:rsidR="00A97B88">
        <w:rPr>
          <w:rStyle w:val="FootnoteReference"/>
          <w:rFonts w:ascii="Times New Roman" w:hAnsi="Times New Roman" w:cs="Times New Roman"/>
          <w:sz w:val="24"/>
          <w:szCs w:val="24"/>
        </w:rPr>
        <w:footnoteReference w:id="4"/>
      </w:r>
    </w:p>
    <w:p w:rsidR="001D0682" w:rsidRPr="001D0682" w:rsidRDefault="00A97B88" w:rsidP="001D06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Aspek legalitas</w:t>
      </w:r>
      <w:r w:rsidR="001D0682" w:rsidRPr="001D0682">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hak bagi setiap warga negara, dimana</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setiap warga negara berhak untuk</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memperoleh perlindungan hukum tanpa</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adanya diskriminatif. Adapun hal tersebut</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dicantumkan dalam Pasal 28D ayat 1 Bab</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X A UUD 1945 yang menyatakan bahwa</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negara berkewajiban untuk memberikan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pengakuan jaminan, perlindungan dan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kepastian hukum serta keadilan yang</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mengarah pada perlindungan hukum</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terhadap negaranya yang meliputi</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perlindungan kesehatan, perlindungan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sosial, perlindungan politik, perlindungan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budaya, dan perlindungan lainnya.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 xml:space="preserve">Adanya campur tangan </w:t>
      </w:r>
      <w:r w:rsidR="00A97B88">
        <w:rPr>
          <w:rFonts w:ascii="Times New Roman" w:hAnsi="Times New Roman" w:cs="Times New Roman"/>
          <w:sz w:val="24"/>
          <w:szCs w:val="24"/>
        </w:rPr>
        <w:t xml:space="preserve">Negara </w:t>
      </w:r>
      <w:r w:rsidRPr="001D0682">
        <w:rPr>
          <w:rFonts w:ascii="Times New Roman" w:hAnsi="Times New Roman" w:cs="Times New Roman"/>
          <w:sz w:val="24"/>
          <w:szCs w:val="24"/>
        </w:rPr>
        <w:t>tersebut mempunyai tujuan untuk</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meningkatkan kesejahteraaan bagi warga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negara. Hal tersebut dapat diwujudkan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melalui pembentukan sarana hukum,</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antara lain melalui kebijakan dan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penetapan peraturan perundang-undangan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yang terkait dengan pelayanan kesehatan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tradisional.</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Secara normatif, dikeluarkannya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pengaturan mengenai penyelenggaraan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pelayanan pengobatan tradisional yakni</w:t>
      </w:r>
      <w:r w:rsidR="00A97B88">
        <w:rPr>
          <w:rFonts w:ascii="Times New Roman" w:hAnsi="Times New Roman" w:cs="Times New Roman"/>
          <w:sz w:val="24"/>
          <w:szCs w:val="24"/>
        </w:rPr>
        <w:t xml:space="preserve"> dalam Kepmenkes No. 15 Tahun 2018 </w:t>
      </w:r>
      <w:r w:rsidRPr="001D0682">
        <w:rPr>
          <w:rFonts w:ascii="Times New Roman" w:hAnsi="Times New Roman" w:cs="Times New Roman"/>
          <w:sz w:val="24"/>
          <w:szCs w:val="24"/>
        </w:rPr>
        <w:t>Tentang Penyelenggaraan Pengobatan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Tradisional</w:t>
      </w:r>
      <w:r w:rsidR="00A97B88">
        <w:rPr>
          <w:rFonts w:ascii="Times New Roman" w:hAnsi="Times New Roman" w:cs="Times New Roman"/>
          <w:sz w:val="24"/>
          <w:szCs w:val="24"/>
        </w:rPr>
        <w:t xml:space="preserve"> Komplementer</w:t>
      </w:r>
      <w:r w:rsidRPr="001D0682">
        <w:rPr>
          <w:rFonts w:ascii="Times New Roman" w:hAnsi="Times New Roman" w:cs="Times New Roman"/>
          <w:sz w:val="24"/>
          <w:szCs w:val="24"/>
        </w:rPr>
        <w:t>. Dalam ketentuan tersebut</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diatur mengenai penertiban ijin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pengadaan penyelenggaraan pelayanan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 xml:space="preserve">kesehatan </w:t>
      </w:r>
      <w:r w:rsidRPr="001D0682">
        <w:rPr>
          <w:rFonts w:ascii="Times New Roman" w:hAnsi="Times New Roman" w:cs="Times New Roman"/>
          <w:sz w:val="24"/>
          <w:szCs w:val="24"/>
        </w:rPr>
        <w:lastRenderedPageBreak/>
        <w:t>tradsional. Secara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admisnistratif, ini merupakan bentuk</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perlindungan terhadap para pengguna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Selain dalam Kepmenkes tersebut,</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Undang-Undang No. 36 Tahun 2009</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tentang Kesehatan telah memberikan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pengaturan terhadap pelayanan kesehatan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tradisional melalui Pasal 59, 60 dan 61.</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Pasal 59 Undang-undang No. 36 Tahun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2009 menyebutkan bahwa: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1. Berdasarkan cara pengobatannya,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 terbagi</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menjadi:</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a. pelayanan kesehatan tradisional</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yang menggunakan keterampilan;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b. pelayanan kesehatan tradisional</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yang menggunakan ramuan.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Pelayanan kesehatan tradisional</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sebagaimana dimaksud pada ayat (1)</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dibina dan diawasi oleh Pemerintah</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agar dapat dipertanggungjawabkan</w:t>
      </w:r>
      <w:r w:rsidR="00A97B88">
        <w:rPr>
          <w:rFonts w:ascii="Times New Roman" w:hAnsi="Times New Roman" w:cs="Times New Roman"/>
          <w:sz w:val="24"/>
          <w:szCs w:val="24"/>
        </w:rPr>
        <w:t xml:space="preserve"> </w:t>
      </w:r>
      <w:r w:rsidR="005E12AD">
        <w:rPr>
          <w:rFonts w:ascii="Times New Roman" w:hAnsi="Times New Roman" w:cs="Times New Roman"/>
          <w:sz w:val="24"/>
          <w:szCs w:val="24"/>
        </w:rPr>
        <w:t xml:space="preserve">manfaat dan </w:t>
      </w:r>
      <w:r w:rsidRPr="001D0682">
        <w:rPr>
          <w:rFonts w:ascii="Times New Roman" w:hAnsi="Times New Roman" w:cs="Times New Roman"/>
          <w:sz w:val="24"/>
          <w:szCs w:val="24"/>
        </w:rPr>
        <w:t>keamanannya serta tidak</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bertentangan dengan norma agama.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3. Ketentuan lebih lanjut mengenai tata</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cara dan jenis pelayanan kesehatan</w:t>
      </w:r>
      <w:r w:rsidR="005E12AD">
        <w:rPr>
          <w:rFonts w:ascii="Times New Roman" w:hAnsi="Times New Roman" w:cs="Times New Roman"/>
          <w:sz w:val="24"/>
          <w:szCs w:val="24"/>
        </w:rPr>
        <w:t xml:space="preserve"> </w:t>
      </w:r>
      <w:r w:rsidRPr="001D0682">
        <w:rPr>
          <w:rFonts w:ascii="Times New Roman" w:hAnsi="Times New Roman" w:cs="Times New Roman"/>
          <w:sz w:val="24"/>
          <w:szCs w:val="24"/>
        </w:rPr>
        <w:t>tradisional baik itu yang menggunakan</w:t>
      </w:r>
      <w:r w:rsidR="00A97B88">
        <w:rPr>
          <w:rFonts w:ascii="Times New Roman" w:hAnsi="Times New Roman" w:cs="Times New Roman"/>
          <w:sz w:val="24"/>
          <w:szCs w:val="24"/>
        </w:rPr>
        <w:t xml:space="preserve"> </w:t>
      </w:r>
      <w:r w:rsidRPr="001D0682">
        <w:rPr>
          <w:rFonts w:ascii="Times New Roman" w:hAnsi="Times New Roman" w:cs="Times New Roman"/>
          <w:sz w:val="24"/>
          <w:szCs w:val="24"/>
        </w:rPr>
        <w:t>keterampilan maupun ramuan diatur</w:t>
      </w:r>
      <w:r w:rsidR="005E12AD">
        <w:rPr>
          <w:rFonts w:ascii="Times New Roman" w:hAnsi="Times New Roman" w:cs="Times New Roman"/>
          <w:sz w:val="24"/>
          <w:szCs w:val="24"/>
        </w:rPr>
        <w:t xml:space="preserve"> </w:t>
      </w:r>
      <w:r w:rsidRPr="001D0682">
        <w:rPr>
          <w:rFonts w:ascii="Times New Roman" w:hAnsi="Times New Roman" w:cs="Times New Roman"/>
          <w:sz w:val="24"/>
          <w:szCs w:val="24"/>
        </w:rPr>
        <w:t>dengan Peraturan Pemerintah.</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Pasal 60 Undang-undang No. 36</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Tahun 2009 menyebutkan bahwa: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1. Setiap orang yang melakukan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 yang</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menggunakan alat dan teknologi</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harus mendapat izin dari lembaga</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kesehatan yang berwenang.</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Penggunaan alat dan teknologi</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sebagaimana dimaksud pada ayat (1)</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harus dapat dipertanggungjawabkan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manfaat dan keamanannya serta tidak</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bertentangan dengan norma agama</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dan kebudayaan masyarakat.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Pasal 61 Undang-undang No. 36</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Tahun 2009 menyebutkan bahwa: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1. Masyarakat diberi kesempatan yang</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seluas-luasnya untuk</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mengembangkan, meningkatkan dan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menggunakan pelayanan kesehatan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tradisional yang dapat</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dipertanggungjawabkan manfaat dan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keamanannya.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Pemerintah mengatur dan mengawasi</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sebagaimana dimaksud pada ayat (1)</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dengan didasarkan pada keamanan,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kepentingan, dan perlindungan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masyarakat.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lastRenderedPageBreak/>
        <w:t>Ketiga Pasal tersebut mengatur</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tentang jenis pelayanan kesehatan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tradisional, perizinan terhadap</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penggunaan alat dan teknologi dalam</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memberikan pelayanan kesehatan, dan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juga adanya pengawasan. Oleh karena itu,</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dengan adanya peraturan tentang</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 dalam</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UU No 36 tahun 2009 merupakan suatu</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bentuk komitmen pemerintah dalam</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memberikan perlindungan bagi pelayanan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Walaupun belum</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mengatur secara khusus tentang bentuk</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perlindungannya, namun hal tersebut</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dapat ditafsirkan secara tersirat.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Ada beberapa cara perlindungan</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secara hukum, antara lain sebagai</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berikut:</w:t>
      </w:r>
      <w:r w:rsidR="00884490">
        <w:rPr>
          <w:rStyle w:val="FootnoteReference"/>
          <w:rFonts w:ascii="Times New Roman" w:hAnsi="Times New Roman" w:cs="Times New Roman"/>
          <w:sz w:val="24"/>
          <w:szCs w:val="24"/>
        </w:rPr>
        <w:footnoteReference w:id="5"/>
      </w:r>
    </w:p>
    <w:p w:rsidR="001D0682" w:rsidRPr="00884490" w:rsidRDefault="001D0682" w:rsidP="001D0682">
      <w:pPr>
        <w:autoSpaceDE w:val="0"/>
        <w:autoSpaceDN w:val="0"/>
        <w:adjustRightInd w:val="0"/>
        <w:spacing w:after="0" w:line="360" w:lineRule="auto"/>
        <w:jc w:val="both"/>
        <w:rPr>
          <w:rFonts w:ascii="Times New Roman" w:hAnsi="Times New Roman" w:cs="Times New Roman"/>
          <w:i/>
          <w:iCs/>
          <w:sz w:val="24"/>
          <w:szCs w:val="24"/>
        </w:rPr>
      </w:pPr>
      <w:r w:rsidRPr="001D0682">
        <w:rPr>
          <w:rFonts w:ascii="Times New Roman" w:hAnsi="Times New Roman" w:cs="Times New Roman"/>
          <w:sz w:val="24"/>
          <w:szCs w:val="24"/>
        </w:rPr>
        <w:t>1. Membuat peraturan (</w:t>
      </w:r>
      <w:r w:rsidRPr="001D0682">
        <w:rPr>
          <w:rFonts w:ascii="Times New Roman" w:hAnsi="Times New Roman" w:cs="Times New Roman"/>
          <w:i/>
          <w:iCs/>
          <w:sz w:val="24"/>
          <w:szCs w:val="24"/>
        </w:rPr>
        <w:t>by giving</w:t>
      </w:r>
      <w:r w:rsidR="00884490">
        <w:rPr>
          <w:rFonts w:ascii="Times New Roman" w:hAnsi="Times New Roman" w:cs="Times New Roman"/>
          <w:i/>
          <w:iCs/>
          <w:sz w:val="24"/>
          <w:szCs w:val="24"/>
        </w:rPr>
        <w:t xml:space="preserve"> </w:t>
      </w:r>
      <w:r w:rsidRPr="001D0682">
        <w:rPr>
          <w:rFonts w:ascii="Times New Roman" w:hAnsi="Times New Roman" w:cs="Times New Roman"/>
          <w:i/>
          <w:iCs/>
          <w:sz w:val="24"/>
          <w:szCs w:val="24"/>
        </w:rPr>
        <w:t>regulation</w:t>
      </w:r>
      <w:r w:rsidRPr="001D0682">
        <w:rPr>
          <w:rFonts w:ascii="Times New Roman" w:hAnsi="Times New Roman" w:cs="Times New Roman"/>
          <w:sz w:val="24"/>
          <w:szCs w:val="24"/>
        </w:rPr>
        <w:t>), yang bertujuan untuk:</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a. memberikan hak dan kewajiban;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b. menjamin hak-hak para subyek</w:t>
      </w:r>
      <w:r w:rsidR="00884490">
        <w:rPr>
          <w:rFonts w:ascii="Times New Roman" w:hAnsi="Times New Roman" w:cs="Times New Roman"/>
          <w:sz w:val="24"/>
          <w:szCs w:val="24"/>
        </w:rPr>
        <w:t xml:space="preserve"> </w:t>
      </w:r>
      <w:r w:rsidRPr="001D0682">
        <w:rPr>
          <w:rFonts w:ascii="Times New Roman" w:hAnsi="Times New Roman" w:cs="Times New Roman"/>
          <w:sz w:val="24"/>
          <w:szCs w:val="24"/>
        </w:rPr>
        <w:t>hukum.</w:t>
      </w:r>
    </w:p>
    <w:p w:rsidR="001D0682" w:rsidRPr="00884490" w:rsidRDefault="001D0682" w:rsidP="001D0682">
      <w:pPr>
        <w:autoSpaceDE w:val="0"/>
        <w:autoSpaceDN w:val="0"/>
        <w:adjustRightInd w:val="0"/>
        <w:spacing w:after="0" w:line="360" w:lineRule="auto"/>
        <w:jc w:val="both"/>
        <w:rPr>
          <w:rFonts w:ascii="Times New Roman" w:hAnsi="Times New Roman" w:cs="Times New Roman"/>
          <w:i/>
          <w:iCs/>
          <w:sz w:val="24"/>
          <w:szCs w:val="24"/>
        </w:rPr>
      </w:pPr>
      <w:r w:rsidRPr="001D0682">
        <w:rPr>
          <w:rFonts w:ascii="Times New Roman" w:hAnsi="Times New Roman" w:cs="Times New Roman"/>
          <w:sz w:val="24"/>
          <w:szCs w:val="24"/>
        </w:rPr>
        <w:t>2. Menegakkan peraturan (</w:t>
      </w:r>
      <w:r w:rsidRPr="001D0682">
        <w:rPr>
          <w:rFonts w:ascii="Times New Roman" w:hAnsi="Times New Roman" w:cs="Times New Roman"/>
          <w:i/>
          <w:iCs/>
          <w:sz w:val="24"/>
          <w:szCs w:val="24"/>
        </w:rPr>
        <w:t>by the law</w:t>
      </w:r>
      <w:r w:rsidR="00884490">
        <w:rPr>
          <w:rFonts w:ascii="Times New Roman" w:hAnsi="Times New Roman" w:cs="Times New Roman"/>
          <w:i/>
          <w:iCs/>
          <w:sz w:val="24"/>
          <w:szCs w:val="24"/>
        </w:rPr>
        <w:t xml:space="preserve"> </w:t>
      </w:r>
      <w:r w:rsidRPr="001D0682">
        <w:rPr>
          <w:rFonts w:ascii="Times New Roman" w:hAnsi="Times New Roman" w:cs="Times New Roman"/>
          <w:i/>
          <w:iCs/>
          <w:sz w:val="24"/>
          <w:szCs w:val="24"/>
        </w:rPr>
        <w:t>enforcement</w:t>
      </w:r>
      <w:r w:rsidRPr="001D0682">
        <w:rPr>
          <w:rFonts w:ascii="Times New Roman" w:hAnsi="Times New Roman" w:cs="Times New Roman"/>
          <w:sz w:val="24"/>
          <w:szCs w:val="24"/>
        </w:rPr>
        <w:t>)</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Pada undang-undang Nomer 36 Tahun 2009 tentang Kesehatan telah diturunkan melalui tahapan Peraturan Pemerintah Nomer 103 tentang Pelayanan Kesehatan Tradisional,. namun pelaksanaan peraturan tersebut oleh pihak yang berwenang perlu dipelajari lebih lanjut untuk mendapatkan penjelasan bagaimana pelaksnaan perlindungan hukum difasilitasi oleh pemerintah daerah pada tingkat bawah. Untuk itu diperlukan pengalaman terkait mengenai pelaksanaan perlindungan hukum bagi penyehat pengobatan tradisional di wilayah kabupaten/kota, dimana pemerintah daerah kabupaten/kota memiliki tanggungjawab dan wewenang sebagai pihak/aparatur negara yang diberi amanat untuk melaksanakan perlindungan hukum tersebut dan berhubungan langsung dengan para penyehat pengobatan tradisional. Dalam perkembangannya, penerapan kesehatan tradisional berkembang menjadi: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1. Pelayanan Kesehatan Tradisional Empiris, yang manfaat dan keamanannya terbukti secara empiris; dan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lastRenderedPageBreak/>
        <w:t xml:space="preserve">2. Pelayanan Kesehatan Tradisional Komplementer, yang manfaat dan keamanannya terbukti secara ilmiah dan memanfaatkan ilmu biomedis.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Berdasarkan hal tersebut, maka pengaturan dalam Peraturan Pemerintah ini mencakup pengaturan dan tata cara serta jenis Pelayanan Kesehatan Tradisional dan Pelayanan Kesehatan Tradisional Komplementer. Berdasarkan cara pengobatannya, Pelayanan Kesehatan Tradisional Empiris dan Pelayanan Kesehatan Tradisional Komplementer terbagi menjadi: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1. pelayanan yang menggunakan keterampilan; dan </w:t>
      </w:r>
    </w:p>
    <w:p w:rsidR="005E12A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2. pelayanan yang menggunakan ramuan.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Pelayanan Kesehatan Tradisional Empiris dan Pelayanan Kesehatan Tradisional Komplementer harus dibina dan diawasi oleh Pemerintah agar dapat dipertanggungjawabkan manfaat dan keamanannya serta tidak bertentangan dengan norma agama. Kesehatan merupakan bagian penting dari kehidupan, sehingga pengobatan terhadap suatu penyakit sangat dibutuhkan. Berbagai macam pengobatan semakin berkembang, baik pengobatan modern maupun pengobatan tradisional.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 xml:space="preserve">Menurut Undang-Undang Nomor 36 Tahun 2009 tentang Kesehatan Pasal 1 angka 16 bahwa: </w:t>
      </w:r>
    </w:p>
    <w:p w:rsidR="001C260D" w:rsidRDefault="001C260D" w:rsidP="001C260D">
      <w:pPr>
        <w:autoSpaceDE w:val="0"/>
        <w:autoSpaceDN w:val="0"/>
        <w:adjustRightInd w:val="0"/>
        <w:spacing w:after="0" w:line="240" w:lineRule="auto"/>
        <w:ind w:left="720"/>
        <w:jc w:val="both"/>
        <w:rPr>
          <w:rFonts w:ascii="Times New Roman" w:hAnsi="Times New Roman" w:cs="Times New Roman"/>
          <w:sz w:val="24"/>
          <w:szCs w:val="24"/>
        </w:rPr>
      </w:pPr>
      <w:r w:rsidRPr="001C260D">
        <w:rPr>
          <w:rFonts w:ascii="Times New Roman" w:hAnsi="Times New Roman" w:cs="Times New Roman"/>
          <w:sz w:val="24"/>
          <w:szCs w:val="24"/>
        </w:rPr>
        <w:t xml:space="preserve">Pelayanan kesehatan tradisional merupakan pengobatan dan/atau perawatan dengan cara dan obat yang mengacu pada pengalaman dan ketrampilan turun temurun secara empiris yang dapat dipertanggungjawabkan dan diterapkan sesuai dengan norma yang berlaku di masyarakat. </w:t>
      </w: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p>
    <w:p w:rsidR="001C260D" w:rsidRDefault="001C260D" w:rsidP="001D0682">
      <w:pPr>
        <w:autoSpaceDE w:val="0"/>
        <w:autoSpaceDN w:val="0"/>
        <w:adjustRightInd w:val="0"/>
        <w:spacing w:after="0" w:line="360" w:lineRule="auto"/>
        <w:jc w:val="both"/>
        <w:rPr>
          <w:rFonts w:ascii="Times New Roman" w:hAnsi="Times New Roman" w:cs="Times New Roman"/>
          <w:sz w:val="24"/>
          <w:szCs w:val="24"/>
        </w:rPr>
      </w:pPr>
      <w:r w:rsidRPr="001C260D">
        <w:rPr>
          <w:rFonts w:ascii="Times New Roman" w:hAnsi="Times New Roman" w:cs="Times New Roman"/>
          <w:sz w:val="24"/>
          <w:szCs w:val="24"/>
        </w:rPr>
        <w:t>Pengobatan tradisional merupakan penyedia jasa bagi masyarakat. Praktik pengobatan tradisional diharapkan selain menyembuhkan dan memulihkan saki</w:t>
      </w:r>
      <w:r>
        <w:rPr>
          <w:rFonts w:ascii="Times New Roman" w:hAnsi="Times New Roman" w:cs="Times New Roman"/>
          <w:sz w:val="24"/>
          <w:szCs w:val="24"/>
        </w:rPr>
        <w:t xml:space="preserve">t bagi konsumennya juga harus </w:t>
      </w:r>
      <w:r w:rsidRPr="001C260D">
        <w:rPr>
          <w:rFonts w:ascii="Times New Roman" w:hAnsi="Times New Roman" w:cs="Times New Roman"/>
          <w:sz w:val="24"/>
          <w:szCs w:val="24"/>
        </w:rPr>
        <w:t xml:space="preserve">menjamin kepastian hukum, bahwa usaha yang dijalankannya menggunakan standar usaha pengobatan yang layak dan dapat diterima oleh masyarakat. Walaupun Undang-Undang Perlindungan Konsumen belum sepenuhnya melindungi hak-hak pasien pengobatan tradisional, karena perlindungan konsumen di Indonesia masih terpaku pada perlindungan terhadap konsumen pengguna barang dan jasa pada bidang industri. Hal ini tentu saja merugikan bagi </w:t>
      </w:r>
      <w:r w:rsidRPr="001C260D">
        <w:rPr>
          <w:rFonts w:ascii="Times New Roman" w:hAnsi="Times New Roman" w:cs="Times New Roman"/>
          <w:sz w:val="24"/>
          <w:szCs w:val="24"/>
        </w:rPr>
        <w:lastRenderedPageBreak/>
        <w:t xml:space="preserve">para pemanfaat jasa pengobatan tradisional karena belum adanya perlindungan hukum terhadap hak-hak sebagai konsumen. Apalagi hingga kini pengobatan tradisional belum dilengkapi atur main yang jelas. Pengobatan tradisional juga tidak mempunyai standar pengobatan untuk dijadikan acuan, seperti halnya standar pengobatan yang dimiliki oleh pengobatan konvensional. Menurut Peraturan Pemerintah Nomor 103 Tahun 2014 tentang Pelayanan Kesehatan Tradisional seorang pengobat tradisional harus mempunyai Surat Izin Praktik Tenaga Kesehatan Tradisional. Menurut Pasal 1 angka 5 Peraturan Pemerintah Nomor 103 Tahun 2014 tentang Pelayanan Kesehatan Tradisional dinyatakan bahwa: </w:t>
      </w:r>
    </w:p>
    <w:p w:rsidR="001C260D" w:rsidRPr="001C260D" w:rsidRDefault="001C260D" w:rsidP="001C260D">
      <w:pPr>
        <w:autoSpaceDE w:val="0"/>
        <w:autoSpaceDN w:val="0"/>
        <w:adjustRightInd w:val="0"/>
        <w:spacing w:after="0" w:line="240" w:lineRule="auto"/>
        <w:ind w:left="720"/>
        <w:jc w:val="both"/>
        <w:rPr>
          <w:rFonts w:ascii="Times New Roman" w:hAnsi="Times New Roman" w:cs="Times New Roman"/>
          <w:sz w:val="24"/>
          <w:szCs w:val="24"/>
        </w:rPr>
      </w:pPr>
      <w:r w:rsidRPr="001C260D">
        <w:rPr>
          <w:rFonts w:ascii="Times New Roman" w:hAnsi="Times New Roman" w:cs="Times New Roman"/>
          <w:sz w:val="24"/>
          <w:szCs w:val="24"/>
        </w:rPr>
        <w:t xml:space="preserve">Surat Terdaftar Penyehat Tradisional yang selanjutnya disingkat STPT adalah bukti tertulis yang diberikan kepada penyehat tradisional yang telah mendaftar untuk memberikan Pelayanan Kesehatan Tradisional Empiris. </w:t>
      </w:r>
    </w:p>
    <w:p w:rsidR="001C260D" w:rsidRDefault="001C260D" w:rsidP="001D0682">
      <w:pPr>
        <w:autoSpaceDE w:val="0"/>
        <w:autoSpaceDN w:val="0"/>
        <w:adjustRightInd w:val="0"/>
        <w:spacing w:after="0" w:line="360" w:lineRule="auto"/>
        <w:jc w:val="both"/>
        <w:rPr>
          <w:rFonts w:ascii="Times New Roman" w:hAnsi="Times New Roman" w:cs="Times New Roman"/>
          <w:b/>
          <w:bCs/>
          <w:sz w:val="24"/>
          <w:szCs w:val="24"/>
        </w:rPr>
      </w:pPr>
    </w:p>
    <w:p w:rsidR="001D0682" w:rsidRPr="001D0682" w:rsidRDefault="00A0225B"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F95DE1">
        <w:rPr>
          <w:rFonts w:ascii="Times New Roman" w:hAnsi="Times New Roman" w:cs="Times New Roman"/>
          <w:b/>
          <w:bCs/>
          <w:sz w:val="24"/>
          <w:szCs w:val="24"/>
        </w:rPr>
        <w:t>2. Ben</w:t>
      </w:r>
      <w:r w:rsidR="001D0682" w:rsidRPr="001D0682">
        <w:rPr>
          <w:rFonts w:ascii="Times New Roman" w:hAnsi="Times New Roman" w:cs="Times New Roman"/>
          <w:b/>
          <w:bCs/>
          <w:sz w:val="24"/>
          <w:szCs w:val="24"/>
        </w:rPr>
        <w:t xml:space="preserve">tuk-Bentuk </w:t>
      </w:r>
      <w:r w:rsidR="00F95DE1">
        <w:rPr>
          <w:rFonts w:ascii="Times New Roman" w:hAnsi="Times New Roman" w:cs="Times New Roman"/>
          <w:b/>
          <w:bCs/>
          <w:sz w:val="24"/>
          <w:szCs w:val="24"/>
        </w:rPr>
        <w:t>Aspek Legalitas</w:t>
      </w:r>
      <w:r w:rsidR="001D0682" w:rsidRPr="001D0682">
        <w:rPr>
          <w:rFonts w:ascii="Times New Roman" w:hAnsi="Times New Roman" w:cs="Times New Roman"/>
          <w:b/>
          <w:bCs/>
          <w:sz w:val="24"/>
          <w:szCs w:val="24"/>
        </w:rPr>
        <w:t xml:space="preserve"> Bagi Pelayanan Kesehatan</w:t>
      </w:r>
      <w:r w:rsidR="00F95DE1">
        <w:rPr>
          <w:rFonts w:ascii="Times New Roman" w:hAnsi="Times New Roman" w:cs="Times New Roman"/>
          <w:b/>
          <w:bCs/>
          <w:sz w:val="24"/>
          <w:szCs w:val="24"/>
        </w:rPr>
        <w:t xml:space="preserve"> </w:t>
      </w:r>
      <w:r w:rsidR="001D0682" w:rsidRPr="001D0682">
        <w:rPr>
          <w:rFonts w:ascii="Times New Roman" w:hAnsi="Times New Roman" w:cs="Times New Roman"/>
          <w:b/>
          <w:bCs/>
          <w:sz w:val="24"/>
          <w:szCs w:val="24"/>
        </w:rPr>
        <w:t>Tradisional dan Masyarakat</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Hukum dikatakan telah</w:t>
      </w:r>
      <w:r w:rsidR="00F95DE1">
        <w:rPr>
          <w:rFonts w:ascii="Times New Roman" w:hAnsi="Times New Roman" w:cs="Times New Roman"/>
          <w:sz w:val="24"/>
          <w:szCs w:val="24"/>
        </w:rPr>
        <w:t xml:space="preserve"> </w:t>
      </w:r>
      <w:r w:rsidRPr="001D0682">
        <w:rPr>
          <w:rFonts w:ascii="Times New Roman" w:hAnsi="Times New Roman" w:cs="Times New Roman"/>
          <w:sz w:val="24"/>
          <w:szCs w:val="24"/>
        </w:rPr>
        <w:t>memberikan perlindungan apabila telah</w:t>
      </w:r>
      <w:r w:rsidR="00F95DE1">
        <w:rPr>
          <w:rFonts w:ascii="Times New Roman" w:hAnsi="Times New Roman" w:cs="Times New Roman"/>
          <w:sz w:val="24"/>
          <w:szCs w:val="24"/>
        </w:rPr>
        <w:t xml:space="preserve"> </w:t>
      </w:r>
      <w:r w:rsidRPr="001D0682">
        <w:rPr>
          <w:rFonts w:ascii="Times New Roman" w:hAnsi="Times New Roman" w:cs="Times New Roman"/>
          <w:sz w:val="24"/>
          <w:szCs w:val="24"/>
        </w:rPr>
        <w:t>memberikan pengaturan tentang hak-hak</w:t>
      </w:r>
      <w:r w:rsidR="00F95DE1">
        <w:rPr>
          <w:rFonts w:ascii="Times New Roman" w:hAnsi="Times New Roman" w:cs="Times New Roman"/>
          <w:sz w:val="24"/>
          <w:szCs w:val="24"/>
        </w:rPr>
        <w:t xml:space="preserve"> </w:t>
      </w:r>
      <w:r w:rsidRPr="001D0682">
        <w:rPr>
          <w:rFonts w:ascii="Times New Roman" w:hAnsi="Times New Roman" w:cs="Times New Roman"/>
          <w:sz w:val="24"/>
          <w:szCs w:val="24"/>
        </w:rPr>
        <w:t>subjek hukumnya. Artinya, bentuk-bentuk</w:t>
      </w:r>
      <w:r w:rsidR="00F95DE1">
        <w:rPr>
          <w:rFonts w:ascii="Times New Roman" w:hAnsi="Times New Roman" w:cs="Times New Roman"/>
          <w:sz w:val="24"/>
          <w:szCs w:val="24"/>
        </w:rPr>
        <w:t xml:space="preserve"> </w:t>
      </w:r>
      <w:r w:rsidRPr="001D0682">
        <w:rPr>
          <w:rFonts w:ascii="Times New Roman" w:hAnsi="Times New Roman" w:cs="Times New Roman"/>
          <w:sz w:val="24"/>
          <w:szCs w:val="24"/>
        </w:rPr>
        <w:t>perlindungan hukum dapat dimengerti</w:t>
      </w:r>
      <w:r w:rsidR="00F95DE1">
        <w:rPr>
          <w:rFonts w:ascii="Times New Roman" w:hAnsi="Times New Roman" w:cs="Times New Roman"/>
          <w:sz w:val="24"/>
          <w:szCs w:val="24"/>
        </w:rPr>
        <w:t xml:space="preserve"> </w:t>
      </w:r>
      <w:r w:rsidRPr="001D0682">
        <w:rPr>
          <w:rFonts w:ascii="Times New Roman" w:hAnsi="Times New Roman" w:cs="Times New Roman"/>
          <w:sz w:val="24"/>
          <w:szCs w:val="24"/>
        </w:rPr>
        <w:t>dari hak-hak subjek hukum yang telah</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diatur dalam peraturan perundang</w:t>
      </w:r>
      <w:r w:rsidR="005512ED">
        <w:rPr>
          <w:rFonts w:ascii="Times New Roman" w:hAnsi="Times New Roman" w:cs="Times New Roman"/>
          <w:sz w:val="24"/>
          <w:szCs w:val="24"/>
        </w:rPr>
        <w:t>-</w:t>
      </w:r>
      <w:r w:rsidRPr="001D0682">
        <w:rPr>
          <w:rFonts w:ascii="Times New Roman" w:hAnsi="Times New Roman" w:cs="Times New Roman"/>
          <w:sz w:val="24"/>
          <w:szCs w:val="24"/>
        </w:rPr>
        <w:t>undangan.</w:t>
      </w:r>
    </w:p>
    <w:p w:rsidR="001D0682" w:rsidRPr="001D0682" w:rsidRDefault="005512ED" w:rsidP="001D06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Ber</w:t>
      </w:r>
      <w:r w:rsidR="001D0682" w:rsidRPr="001D0682">
        <w:rPr>
          <w:rFonts w:ascii="Times New Roman" w:hAnsi="Times New Roman" w:cs="Times New Roman"/>
          <w:sz w:val="24"/>
          <w:szCs w:val="24"/>
        </w:rPr>
        <w:t>da</w:t>
      </w:r>
      <w:r>
        <w:rPr>
          <w:rFonts w:ascii="Times New Roman" w:hAnsi="Times New Roman" w:cs="Times New Roman"/>
          <w:sz w:val="24"/>
          <w:szCs w:val="24"/>
        </w:rPr>
        <w:t>sa</w:t>
      </w:r>
      <w:r w:rsidR="001D0682" w:rsidRPr="001D0682">
        <w:rPr>
          <w:rFonts w:ascii="Times New Roman" w:hAnsi="Times New Roman" w:cs="Times New Roman"/>
          <w:sz w:val="24"/>
          <w:szCs w:val="24"/>
        </w:rPr>
        <w:t>rkan Pasal 28 Peraturan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Pemerintah No. 103 Tahun 2014 tentang</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hak-hak penyehat tradisional dan klien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serta hak-hak tenaga kesehatan tradisional</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dan klien, bentuk perlindungan hukum</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bagi penyehat tradisional dalam</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memberikan pelayanan kesehatan</w:t>
      </w:r>
      <w:r>
        <w:rPr>
          <w:rFonts w:ascii="Times New Roman" w:hAnsi="Times New Roman" w:cs="Times New Roman"/>
          <w:sz w:val="24"/>
          <w:szCs w:val="24"/>
        </w:rPr>
        <w:t xml:space="preserve"> </w:t>
      </w:r>
      <w:r w:rsidR="001D0682" w:rsidRPr="001D0682">
        <w:rPr>
          <w:rFonts w:ascii="Times New Roman" w:hAnsi="Times New Roman" w:cs="Times New Roman"/>
          <w:sz w:val="24"/>
          <w:szCs w:val="24"/>
        </w:rPr>
        <w:t>tradisional empiris meliputi:</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1. memperoleh informasi yang lengkap</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dan jujur dari klien atau keluarganya;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menerima imbalan jasa; dan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3. mengikuti pelatihan promotif bidang</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kesehatan.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Berdasarkan Pasal 29 Peraturan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 xml:space="preserve">Pemerintah No. 103 Tahun 2014, </w:t>
      </w:r>
      <w:r w:rsidR="005512ED">
        <w:rPr>
          <w:rFonts w:ascii="Times New Roman" w:hAnsi="Times New Roman" w:cs="Times New Roman"/>
          <w:sz w:val="24"/>
          <w:szCs w:val="24"/>
        </w:rPr>
        <w:t>aspek hukum</w:t>
      </w:r>
      <w:r w:rsidRPr="001D0682">
        <w:rPr>
          <w:rFonts w:ascii="Times New Roman" w:hAnsi="Times New Roman" w:cs="Times New Roman"/>
          <w:sz w:val="24"/>
          <w:szCs w:val="24"/>
        </w:rPr>
        <w:t xml:space="preserve"> bagi tenaga</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dalam memberikan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pelayanan kesehatan tradisional</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komplementer meliputi:</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lastRenderedPageBreak/>
        <w:t>1. memperoleh pelindungan hukum</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sepanjang melaksanakan tugas sesuai</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dengan standar profesi, standar</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pelayanan, dan standar prosedur</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operasional;</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2. memperoleh informasi yang lengkap</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dan jujur dari pasien/klien atau</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keluarganya; dan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3. menerima imbalan jasa.</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Terdapat perbedaan bentuk</w:t>
      </w:r>
      <w:r w:rsidR="005512ED">
        <w:rPr>
          <w:rFonts w:ascii="Times New Roman" w:hAnsi="Times New Roman" w:cs="Times New Roman"/>
          <w:sz w:val="24"/>
          <w:szCs w:val="24"/>
        </w:rPr>
        <w:t xml:space="preserve"> aspek legal</w:t>
      </w:r>
      <w:r w:rsidRPr="001D0682">
        <w:rPr>
          <w:rFonts w:ascii="Times New Roman" w:hAnsi="Times New Roman" w:cs="Times New Roman"/>
          <w:sz w:val="24"/>
          <w:szCs w:val="24"/>
        </w:rPr>
        <w:t xml:space="preserve"> antara penyehat</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tradisional dengan tenaga kesehatan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tradisional, yakni penyehat tradisional</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memiliki hak untuk mengikuti pelatihan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promotif bidang kesehatan sedangkan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bagi tenaga kesehatan tradisional tidak</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ditentukan hak tersebut. Tenaga</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memiliki hak</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memperoleh pelindungan hukum</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sepanjang melaksanakan tugas sesuai</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dengan standar profesi, pelayanan, dan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prosedur operasional, sedangkan bagi</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penyehat tradisional tidak ada ketentuan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tentang hak tersebut.</w:t>
      </w:r>
    </w:p>
    <w:p w:rsidR="001D0682" w:rsidRPr="001D0682" w:rsidRDefault="00E72A30"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Kesimpulan</w:t>
      </w:r>
    </w:p>
    <w:p w:rsidR="001D0682" w:rsidRPr="001D0682" w:rsidRDefault="001D0682" w:rsidP="001D0682">
      <w:pPr>
        <w:autoSpaceDE w:val="0"/>
        <w:autoSpaceDN w:val="0"/>
        <w:adjustRightInd w:val="0"/>
        <w:spacing w:after="0" w:line="360" w:lineRule="auto"/>
        <w:jc w:val="both"/>
        <w:rPr>
          <w:rFonts w:ascii="Times New Roman" w:hAnsi="Times New Roman" w:cs="Times New Roman"/>
          <w:sz w:val="24"/>
          <w:szCs w:val="24"/>
        </w:rPr>
      </w:pPr>
      <w:r w:rsidRPr="001D0682">
        <w:rPr>
          <w:rFonts w:ascii="Times New Roman" w:hAnsi="Times New Roman" w:cs="Times New Roman"/>
          <w:sz w:val="24"/>
          <w:szCs w:val="24"/>
        </w:rPr>
        <w:t>Hasil penelitian menunjukkan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bahwa perlindungan hukum bagi penyehat</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tradisional lebih rendah dibandingkan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dengan perlindungan hukum bagi tenaga</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Terdapat perbedaan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bentuk perlindungan hukum bagi</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penyehat tradisional dengan tenaga</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kesehatan tradisional dan perbedaan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perlindungan hukum bagi klien/pasien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penyehat tradisional dengan klien/pasien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tenaga kesehatan tradisional.</w:t>
      </w:r>
      <w:r w:rsidR="005E12AD">
        <w:rPr>
          <w:rFonts w:ascii="Times New Roman" w:hAnsi="Times New Roman" w:cs="Times New Roman"/>
          <w:sz w:val="24"/>
          <w:szCs w:val="24"/>
        </w:rPr>
        <w:t xml:space="preserve"> D</w:t>
      </w:r>
      <w:r w:rsidR="005E12AD" w:rsidRPr="001D0682">
        <w:rPr>
          <w:rFonts w:ascii="Times New Roman" w:hAnsi="Times New Roman" w:cs="Times New Roman"/>
          <w:sz w:val="24"/>
          <w:szCs w:val="24"/>
        </w:rPr>
        <w:t>engan adanya peraturan tentang</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pelayanan kesehatan tradisional dalam</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UU No 36 tahun 2009 merupakan suatu</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bentuk komitmen pemerintah dalam</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memberikan perlindungan bagi pelayanan</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kesehatan tradisional. Walaupun belum</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mengatur secara khusus tentang bentuk</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perlindungannya, namun hal tersebut</w:t>
      </w:r>
      <w:r w:rsidR="005E12AD">
        <w:rPr>
          <w:rFonts w:ascii="Times New Roman" w:hAnsi="Times New Roman" w:cs="Times New Roman"/>
          <w:sz w:val="24"/>
          <w:szCs w:val="24"/>
        </w:rPr>
        <w:t xml:space="preserve"> </w:t>
      </w:r>
      <w:r w:rsidR="005E12AD" w:rsidRPr="001D0682">
        <w:rPr>
          <w:rFonts w:ascii="Times New Roman" w:hAnsi="Times New Roman" w:cs="Times New Roman"/>
          <w:sz w:val="24"/>
          <w:szCs w:val="24"/>
        </w:rPr>
        <w:t>dapat ditafsirkan secara tersirat.</w:t>
      </w:r>
    </w:p>
    <w:p w:rsidR="00E72A30" w:rsidRDefault="00E72A30" w:rsidP="001D0682">
      <w:pPr>
        <w:autoSpaceDE w:val="0"/>
        <w:autoSpaceDN w:val="0"/>
        <w:adjustRightInd w:val="0"/>
        <w:spacing w:after="0" w:line="360" w:lineRule="auto"/>
        <w:jc w:val="both"/>
        <w:rPr>
          <w:rFonts w:ascii="Times New Roman" w:hAnsi="Times New Roman" w:cs="Times New Roman"/>
          <w:b/>
          <w:bCs/>
          <w:sz w:val="24"/>
          <w:szCs w:val="24"/>
        </w:rPr>
      </w:pPr>
    </w:p>
    <w:p w:rsidR="001D0682" w:rsidRPr="001D0682" w:rsidRDefault="00621D58" w:rsidP="001D068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Kepustakaan</w:t>
      </w:r>
    </w:p>
    <w:p w:rsidR="005E12AD" w:rsidRPr="005E12AD" w:rsidRDefault="00621D58" w:rsidP="00E72A30">
      <w:pPr>
        <w:autoSpaceDE w:val="0"/>
        <w:autoSpaceDN w:val="0"/>
        <w:adjustRightInd w:val="0"/>
        <w:spacing w:after="120" w:line="24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Buku</w:t>
      </w:r>
    </w:p>
    <w:p w:rsidR="005E12AD" w:rsidRPr="00E72A30" w:rsidRDefault="005E12AD" w:rsidP="005E12AD">
      <w:pPr>
        <w:autoSpaceDE w:val="0"/>
        <w:autoSpaceDN w:val="0"/>
        <w:adjustRightInd w:val="0"/>
        <w:spacing w:after="120" w:line="240" w:lineRule="auto"/>
        <w:ind w:left="426" w:hanging="426"/>
        <w:jc w:val="both"/>
        <w:rPr>
          <w:rFonts w:ascii="Times New Roman" w:hAnsi="Times New Roman" w:cs="Times New Roman"/>
          <w:i/>
          <w:iCs/>
          <w:sz w:val="24"/>
          <w:szCs w:val="24"/>
        </w:rPr>
      </w:pPr>
      <w:r w:rsidRPr="001D0682">
        <w:rPr>
          <w:rFonts w:ascii="Times New Roman" w:hAnsi="Times New Roman" w:cs="Times New Roman"/>
          <w:sz w:val="24"/>
          <w:szCs w:val="24"/>
        </w:rPr>
        <w:t xml:space="preserve">M. Hadjon, Phillipus. </w:t>
      </w:r>
      <w:r w:rsidRPr="001D0682">
        <w:rPr>
          <w:rFonts w:ascii="Times New Roman" w:hAnsi="Times New Roman" w:cs="Times New Roman"/>
          <w:i/>
          <w:iCs/>
          <w:sz w:val="24"/>
          <w:szCs w:val="24"/>
        </w:rPr>
        <w:t>Perlindungan</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Hukum Bagi Rakyat Indonesia</w:t>
      </w:r>
      <w:r w:rsidRPr="001D0682">
        <w:rPr>
          <w:rFonts w:ascii="Times New Roman" w:hAnsi="Times New Roman" w:cs="Times New Roman"/>
          <w:sz w:val="24"/>
          <w:szCs w:val="24"/>
        </w:rPr>
        <w:t>.</w:t>
      </w:r>
      <w:r>
        <w:rPr>
          <w:rFonts w:ascii="Times New Roman" w:hAnsi="Times New Roman" w:cs="Times New Roman"/>
          <w:i/>
          <w:iCs/>
          <w:sz w:val="24"/>
          <w:szCs w:val="24"/>
        </w:rPr>
        <w:t xml:space="preserve"> </w:t>
      </w:r>
      <w:r w:rsidRPr="001D0682">
        <w:rPr>
          <w:rFonts w:ascii="Times New Roman" w:hAnsi="Times New Roman" w:cs="Times New Roman"/>
          <w:sz w:val="24"/>
          <w:szCs w:val="24"/>
        </w:rPr>
        <w:t>Surabaya: PT. Bina Ilmu, 1988.</w:t>
      </w:r>
    </w:p>
    <w:p w:rsidR="005E12AD" w:rsidRPr="00E72A30" w:rsidRDefault="005E12AD" w:rsidP="005E12AD">
      <w:pPr>
        <w:autoSpaceDE w:val="0"/>
        <w:autoSpaceDN w:val="0"/>
        <w:adjustRightInd w:val="0"/>
        <w:spacing w:after="120" w:line="240" w:lineRule="auto"/>
        <w:jc w:val="both"/>
        <w:rPr>
          <w:rFonts w:ascii="Times New Roman" w:hAnsi="Times New Roman" w:cs="Times New Roman"/>
          <w:i/>
          <w:iCs/>
          <w:sz w:val="24"/>
          <w:szCs w:val="24"/>
        </w:rPr>
      </w:pPr>
      <w:r w:rsidRPr="001D0682">
        <w:rPr>
          <w:rFonts w:ascii="Times New Roman" w:hAnsi="Times New Roman" w:cs="Times New Roman"/>
          <w:sz w:val="24"/>
          <w:szCs w:val="24"/>
        </w:rPr>
        <w:lastRenderedPageBreak/>
        <w:t>Mertokusumo, Sudikno.</w:t>
      </w:r>
      <w:r>
        <w:rPr>
          <w:rFonts w:ascii="Times New Roman" w:hAnsi="Times New Roman" w:cs="Times New Roman"/>
          <w:sz w:val="24"/>
          <w:szCs w:val="24"/>
        </w:rPr>
        <w:t>1999,</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Mengenal</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Hukum; Suatu Pengantar</w:t>
      </w:r>
      <w:r w:rsidRPr="001D0682">
        <w:rPr>
          <w:rFonts w:ascii="Times New Roman" w:hAnsi="Times New Roman" w:cs="Times New Roman"/>
          <w:sz w:val="24"/>
          <w:szCs w:val="24"/>
        </w:rPr>
        <w:t>.</w:t>
      </w:r>
      <w:r>
        <w:rPr>
          <w:rFonts w:ascii="Times New Roman" w:hAnsi="Times New Roman" w:cs="Times New Roman"/>
          <w:i/>
          <w:iCs/>
          <w:sz w:val="24"/>
          <w:szCs w:val="24"/>
        </w:rPr>
        <w:t xml:space="preserve"> </w:t>
      </w:r>
      <w:r w:rsidRPr="001D0682">
        <w:rPr>
          <w:rFonts w:ascii="Times New Roman" w:hAnsi="Times New Roman" w:cs="Times New Roman"/>
          <w:sz w:val="24"/>
          <w:szCs w:val="24"/>
        </w:rPr>
        <w:t>Yogyakarta: Liberty</w:t>
      </w:r>
    </w:p>
    <w:p w:rsidR="005E12AD" w:rsidRPr="001D0682" w:rsidRDefault="005E12AD" w:rsidP="005E12AD">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Raharjo, Satijipto.</w:t>
      </w:r>
      <w:r>
        <w:rPr>
          <w:rFonts w:ascii="Times New Roman" w:hAnsi="Times New Roman" w:cs="Times New Roman"/>
          <w:sz w:val="24"/>
          <w:szCs w:val="24"/>
        </w:rPr>
        <w:t>2000,</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Ilmu Hukum</w:t>
      </w:r>
      <w:r w:rsidRPr="001D0682">
        <w:rPr>
          <w:rFonts w:ascii="Times New Roman" w:hAnsi="Times New Roman" w:cs="Times New Roman"/>
          <w:sz w:val="24"/>
          <w:szCs w:val="24"/>
        </w:rPr>
        <w:t>. Bandung:</w:t>
      </w:r>
      <w:r>
        <w:rPr>
          <w:rFonts w:ascii="Times New Roman" w:hAnsi="Times New Roman" w:cs="Times New Roman"/>
          <w:sz w:val="24"/>
          <w:szCs w:val="24"/>
        </w:rPr>
        <w:t xml:space="preserve"> </w:t>
      </w:r>
      <w:r w:rsidRPr="001D0682">
        <w:rPr>
          <w:rFonts w:ascii="Times New Roman" w:hAnsi="Times New Roman" w:cs="Times New Roman"/>
          <w:sz w:val="24"/>
          <w:szCs w:val="24"/>
        </w:rPr>
        <w:t>PT. Citra Aditya Bakti, 2000.</w:t>
      </w:r>
    </w:p>
    <w:p w:rsidR="005E12AD" w:rsidRPr="00E72A30" w:rsidRDefault="005E12AD" w:rsidP="005E12AD">
      <w:pPr>
        <w:autoSpaceDE w:val="0"/>
        <w:autoSpaceDN w:val="0"/>
        <w:adjustRightInd w:val="0"/>
        <w:spacing w:after="120" w:line="240" w:lineRule="auto"/>
        <w:ind w:left="426" w:hanging="426"/>
        <w:jc w:val="both"/>
        <w:rPr>
          <w:rFonts w:ascii="Times New Roman" w:hAnsi="Times New Roman" w:cs="Times New Roman"/>
          <w:i/>
          <w:iCs/>
          <w:sz w:val="24"/>
          <w:szCs w:val="24"/>
        </w:rPr>
      </w:pPr>
      <w:r w:rsidRPr="001D0682">
        <w:rPr>
          <w:rFonts w:ascii="Times New Roman" w:hAnsi="Times New Roman" w:cs="Times New Roman"/>
          <w:sz w:val="24"/>
          <w:szCs w:val="24"/>
        </w:rPr>
        <w:t>Sasongko, Wahyu</w:t>
      </w:r>
      <w:r>
        <w:rPr>
          <w:rFonts w:ascii="Times New Roman" w:hAnsi="Times New Roman" w:cs="Times New Roman"/>
          <w:sz w:val="24"/>
          <w:szCs w:val="24"/>
        </w:rPr>
        <w:t xml:space="preserve"> .2007</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Ketentuan-Ketentuan</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Pokok Hukum Perlindungan</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Konsumen</w:t>
      </w:r>
      <w:r w:rsidRPr="001D0682">
        <w:rPr>
          <w:rFonts w:ascii="Times New Roman" w:hAnsi="Times New Roman" w:cs="Times New Roman"/>
          <w:sz w:val="24"/>
          <w:szCs w:val="24"/>
        </w:rPr>
        <w:t>. Bandar Lampung:</w:t>
      </w:r>
      <w:r>
        <w:rPr>
          <w:rFonts w:ascii="Times New Roman" w:hAnsi="Times New Roman" w:cs="Times New Roman"/>
          <w:sz w:val="24"/>
          <w:szCs w:val="24"/>
        </w:rPr>
        <w:t xml:space="preserve"> </w:t>
      </w:r>
      <w:r w:rsidRPr="001D0682">
        <w:rPr>
          <w:rFonts w:ascii="Times New Roman" w:hAnsi="Times New Roman" w:cs="Times New Roman"/>
          <w:sz w:val="24"/>
          <w:szCs w:val="24"/>
        </w:rPr>
        <w:t>Penerbit Universitas Lampung,</w:t>
      </w:r>
      <w:r>
        <w:rPr>
          <w:rFonts w:ascii="Times New Roman" w:hAnsi="Times New Roman" w:cs="Times New Roman"/>
          <w:sz w:val="24"/>
          <w:szCs w:val="24"/>
        </w:rPr>
        <w:t xml:space="preserve"> </w:t>
      </w:r>
      <w:r w:rsidRPr="001D0682">
        <w:rPr>
          <w:rFonts w:ascii="Times New Roman" w:hAnsi="Times New Roman" w:cs="Times New Roman"/>
          <w:sz w:val="24"/>
          <w:szCs w:val="24"/>
        </w:rPr>
        <w:t>2007.</w:t>
      </w:r>
    </w:p>
    <w:p w:rsidR="005E12AD" w:rsidRPr="00E72A30" w:rsidRDefault="005E12AD" w:rsidP="005E12AD">
      <w:pPr>
        <w:autoSpaceDE w:val="0"/>
        <w:autoSpaceDN w:val="0"/>
        <w:adjustRightInd w:val="0"/>
        <w:spacing w:after="120" w:line="240" w:lineRule="auto"/>
        <w:jc w:val="both"/>
        <w:rPr>
          <w:rFonts w:ascii="Times New Roman" w:hAnsi="Times New Roman" w:cs="Times New Roman"/>
          <w:i/>
          <w:iCs/>
          <w:sz w:val="24"/>
          <w:szCs w:val="24"/>
        </w:rPr>
      </w:pPr>
      <w:r w:rsidRPr="001D0682">
        <w:rPr>
          <w:rFonts w:ascii="Times New Roman" w:hAnsi="Times New Roman" w:cs="Times New Roman"/>
          <w:sz w:val="24"/>
          <w:szCs w:val="24"/>
        </w:rPr>
        <w:t>Triwibowo, Cecep.</w:t>
      </w:r>
      <w:r>
        <w:rPr>
          <w:rFonts w:ascii="Times New Roman" w:hAnsi="Times New Roman" w:cs="Times New Roman"/>
          <w:sz w:val="24"/>
          <w:szCs w:val="24"/>
        </w:rPr>
        <w:t>2014.</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Etika &amp; Hukum</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Kesehatan</w:t>
      </w:r>
      <w:r w:rsidRPr="001D0682">
        <w:rPr>
          <w:rFonts w:ascii="Times New Roman" w:hAnsi="Times New Roman" w:cs="Times New Roman"/>
          <w:sz w:val="24"/>
          <w:szCs w:val="24"/>
        </w:rPr>
        <w:t>, Yogyakarta: Medical</w:t>
      </w:r>
      <w:r>
        <w:rPr>
          <w:rFonts w:ascii="Times New Roman" w:hAnsi="Times New Roman" w:cs="Times New Roman"/>
          <w:i/>
          <w:iCs/>
          <w:sz w:val="24"/>
          <w:szCs w:val="24"/>
        </w:rPr>
        <w:t xml:space="preserve"> </w:t>
      </w:r>
      <w:r w:rsidRPr="001D0682">
        <w:rPr>
          <w:rFonts w:ascii="Times New Roman" w:hAnsi="Times New Roman" w:cs="Times New Roman"/>
          <w:sz w:val="24"/>
          <w:szCs w:val="24"/>
        </w:rPr>
        <w:t>Book</w:t>
      </w:r>
      <w:r>
        <w:rPr>
          <w:rFonts w:ascii="Times New Roman" w:hAnsi="Times New Roman" w:cs="Times New Roman"/>
          <w:sz w:val="24"/>
          <w:szCs w:val="24"/>
        </w:rPr>
        <w:t>.</w:t>
      </w:r>
    </w:p>
    <w:p w:rsidR="005E12AD" w:rsidRPr="00E72A30" w:rsidRDefault="005E12AD" w:rsidP="005E12AD">
      <w:pPr>
        <w:autoSpaceDE w:val="0"/>
        <w:autoSpaceDN w:val="0"/>
        <w:adjustRightInd w:val="0"/>
        <w:spacing w:after="120" w:line="240" w:lineRule="auto"/>
        <w:ind w:left="426" w:hanging="426"/>
        <w:jc w:val="both"/>
        <w:rPr>
          <w:rFonts w:ascii="Times New Roman" w:hAnsi="Times New Roman" w:cs="Times New Roman"/>
          <w:i/>
          <w:iCs/>
          <w:sz w:val="24"/>
          <w:szCs w:val="24"/>
        </w:rPr>
      </w:pPr>
      <w:r w:rsidRPr="001D0682">
        <w:rPr>
          <w:rFonts w:ascii="Times New Roman" w:hAnsi="Times New Roman" w:cs="Times New Roman"/>
          <w:sz w:val="24"/>
          <w:szCs w:val="24"/>
        </w:rPr>
        <w:t>Yuliati.</w:t>
      </w:r>
      <w:r>
        <w:rPr>
          <w:rFonts w:ascii="Times New Roman" w:hAnsi="Times New Roman" w:cs="Times New Roman"/>
          <w:sz w:val="24"/>
          <w:szCs w:val="24"/>
        </w:rPr>
        <w:t>2005.</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Kajian Yuridis Perlindungan</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Hukum Bagi Pasien Dalam</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Undang-Undang RI Nomor 29</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Tahun 2004 Tentang Praktik</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Kedokteran Berkaitan Dengan</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 xml:space="preserve">Malpraktik. </w:t>
      </w:r>
      <w:r w:rsidRPr="001D0682">
        <w:rPr>
          <w:rFonts w:ascii="Times New Roman" w:hAnsi="Times New Roman" w:cs="Times New Roman"/>
          <w:sz w:val="24"/>
          <w:szCs w:val="24"/>
        </w:rPr>
        <w:t>Malang: Fakultas</w:t>
      </w:r>
      <w:r>
        <w:rPr>
          <w:rFonts w:ascii="Times New Roman" w:hAnsi="Times New Roman" w:cs="Times New Roman"/>
          <w:sz w:val="24"/>
          <w:szCs w:val="24"/>
        </w:rPr>
        <w:t xml:space="preserve"> </w:t>
      </w:r>
      <w:r w:rsidRPr="001D0682">
        <w:rPr>
          <w:rFonts w:ascii="Times New Roman" w:hAnsi="Times New Roman" w:cs="Times New Roman"/>
          <w:sz w:val="24"/>
          <w:szCs w:val="24"/>
        </w:rPr>
        <w:t>Hukum Universitas Brawijaya</w:t>
      </w:r>
      <w:r>
        <w:rPr>
          <w:rFonts w:ascii="Times New Roman" w:hAnsi="Times New Roman" w:cs="Times New Roman"/>
          <w:sz w:val="24"/>
          <w:szCs w:val="24"/>
        </w:rPr>
        <w:t>.</w:t>
      </w:r>
    </w:p>
    <w:p w:rsidR="005E12AD" w:rsidRPr="005E12AD" w:rsidRDefault="005E12AD" w:rsidP="005E12AD">
      <w:pPr>
        <w:autoSpaceDE w:val="0"/>
        <w:autoSpaceDN w:val="0"/>
        <w:adjustRightInd w:val="0"/>
        <w:spacing w:after="120" w:line="240" w:lineRule="auto"/>
        <w:ind w:left="426" w:hanging="426"/>
        <w:jc w:val="both"/>
        <w:rPr>
          <w:rFonts w:ascii="Times New Roman" w:hAnsi="Times New Roman" w:cs="Times New Roman"/>
          <w:i/>
          <w:iCs/>
          <w:sz w:val="24"/>
          <w:szCs w:val="24"/>
        </w:rPr>
      </w:pPr>
      <w:r w:rsidRPr="001D0682">
        <w:rPr>
          <w:rFonts w:ascii="Times New Roman" w:hAnsi="Times New Roman" w:cs="Times New Roman"/>
          <w:sz w:val="24"/>
          <w:szCs w:val="24"/>
        </w:rPr>
        <w:t>Yunanto, Ari.</w:t>
      </w:r>
      <w:r>
        <w:rPr>
          <w:rFonts w:ascii="Times New Roman" w:hAnsi="Times New Roman" w:cs="Times New Roman"/>
          <w:sz w:val="24"/>
          <w:szCs w:val="24"/>
        </w:rPr>
        <w:t xml:space="preserve"> 2010,</w:t>
      </w:r>
      <w:r w:rsidRPr="001D0682">
        <w:rPr>
          <w:rFonts w:ascii="Times New Roman" w:hAnsi="Times New Roman" w:cs="Times New Roman"/>
          <w:sz w:val="24"/>
          <w:szCs w:val="24"/>
        </w:rPr>
        <w:t xml:space="preserve"> </w:t>
      </w:r>
      <w:r w:rsidRPr="001D0682">
        <w:rPr>
          <w:rFonts w:ascii="Times New Roman" w:hAnsi="Times New Roman" w:cs="Times New Roman"/>
          <w:i/>
          <w:iCs/>
          <w:sz w:val="24"/>
          <w:szCs w:val="24"/>
        </w:rPr>
        <w:t>Hukum Pidana Malpraktik</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Medik (Tinjauan dan Perspektif</w:t>
      </w:r>
      <w:r>
        <w:rPr>
          <w:rFonts w:ascii="Times New Roman" w:hAnsi="Times New Roman" w:cs="Times New Roman"/>
          <w:i/>
          <w:iCs/>
          <w:sz w:val="24"/>
          <w:szCs w:val="24"/>
        </w:rPr>
        <w:t xml:space="preserve"> </w:t>
      </w:r>
      <w:r w:rsidRPr="001D0682">
        <w:rPr>
          <w:rFonts w:ascii="Times New Roman" w:hAnsi="Times New Roman" w:cs="Times New Roman"/>
          <w:i/>
          <w:iCs/>
          <w:sz w:val="24"/>
          <w:szCs w:val="24"/>
        </w:rPr>
        <w:t xml:space="preserve">Medikolegal). </w:t>
      </w:r>
      <w:r w:rsidRPr="001D0682">
        <w:rPr>
          <w:rFonts w:ascii="Times New Roman" w:hAnsi="Times New Roman" w:cs="Times New Roman"/>
          <w:sz w:val="24"/>
          <w:szCs w:val="24"/>
        </w:rPr>
        <w:t>Yogyakarta: Penerbit</w:t>
      </w:r>
      <w:r>
        <w:rPr>
          <w:rFonts w:ascii="Times New Roman" w:hAnsi="Times New Roman" w:cs="Times New Roman"/>
          <w:i/>
          <w:iCs/>
          <w:sz w:val="24"/>
          <w:szCs w:val="24"/>
        </w:rPr>
        <w:t xml:space="preserve"> </w:t>
      </w:r>
      <w:r w:rsidRPr="001D0682">
        <w:rPr>
          <w:rFonts w:ascii="Times New Roman" w:hAnsi="Times New Roman" w:cs="Times New Roman"/>
          <w:sz w:val="24"/>
          <w:szCs w:val="24"/>
        </w:rPr>
        <w:t>Andi</w:t>
      </w:r>
      <w:r>
        <w:rPr>
          <w:rFonts w:ascii="Times New Roman" w:hAnsi="Times New Roman" w:cs="Times New Roman"/>
          <w:sz w:val="24"/>
          <w:szCs w:val="24"/>
        </w:rPr>
        <w:t>.</w:t>
      </w:r>
    </w:p>
    <w:p w:rsidR="005E12AD" w:rsidRPr="005E12AD" w:rsidRDefault="005E12AD" w:rsidP="00E72A30">
      <w:pPr>
        <w:autoSpaceDE w:val="0"/>
        <w:autoSpaceDN w:val="0"/>
        <w:adjustRightInd w:val="0"/>
        <w:spacing w:after="120" w:line="240" w:lineRule="auto"/>
        <w:ind w:left="426" w:hanging="426"/>
        <w:jc w:val="both"/>
        <w:rPr>
          <w:rFonts w:ascii="Times New Roman" w:hAnsi="Times New Roman" w:cs="Times New Roman"/>
          <w:i/>
          <w:sz w:val="24"/>
          <w:szCs w:val="24"/>
        </w:rPr>
      </w:pPr>
      <w:r w:rsidRPr="005E12AD">
        <w:rPr>
          <w:rFonts w:ascii="Times New Roman" w:hAnsi="Times New Roman" w:cs="Times New Roman"/>
          <w:i/>
          <w:sz w:val="24"/>
          <w:szCs w:val="24"/>
        </w:rPr>
        <w:t>Journal</w:t>
      </w:r>
    </w:p>
    <w:p w:rsidR="001D0682" w:rsidRPr="001D0682" w:rsidRDefault="001D0682" w:rsidP="00E72A30">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t>Agustina, Bunga. “Kewenangan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Pemerintah Dalam Perlindungan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Hukum Pelayanan Kesehatan</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Tradisional Ditinjau Dari Undang-Undang Republik Indonesia</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Nomor 36 Tahun 2009 tentang</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 xml:space="preserve">Kesehatan”. dalam </w:t>
      </w:r>
      <w:r w:rsidRPr="001D0682">
        <w:rPr>
          <w:rFonts w:ascii="Times New Roman" w:hAnsi="Times New Roman" w:cs="Times New Roman"/>
          <w:i/>
          <w:iCs/>
          <w:sz w:val="24"/>
          <w:szCs w:val="24"/>
        </w:rPr>
        <w:t>Jurnal Wawasan</w:t>
      </w:r>
      <w:r w:rsidR="005512ED">
        <w:rPr>
          <w:rFonts w:ascii="Times New Roman" w:hAnsi="Times New Roman" w:cs="Times New Roman"/>
          <w:sz w:val="24"/>
          <w:szCs w:val="24"/>
        </w:rPr>
        <w:t xml:space="preserve"> </w:t>
      </w:r>
      <w:r w:rsidRPr="001D0682">
        <w:rPr>
          <w:rFonts w:ascii="Times New Roman" w:hAnsi="Times New Roman" w:cs="Times New Roman"/>
          <w:i/>
          <w:iCs/>
          <w:sz w:val="24"/>
          <w:szCs w:val="24"/>
        </w:rPr>
        <w:t>Hukum</w:t>
      </w:r>
      <w:r w:rsidRPr="001D0682">
        <w:rPr>
          <w:rFonts w:ascii="Times New Roman" w:hAnsi="Times New Roman" w:cs="Times New Roman"/>
          <w:sz w:val="24"/>
          <w:szCs w:val="24"/>
        </w:rPr>
        <w:t>, Vol. 32 No. 1, Februari,</w:t>
      </w:r>
      <w:r w:rsidR="005512ED">
        <w:rPr>
          <w:rFonts w:ascii="Times New Roman" w:hAnsi="Times New Roman" w:cs="Times New Roman"/>
          <w:sz w:val="24"/>
          <w:szCs w:val="24"/>
        </w:rPr>
        <w:t xml:space="preserve"> </w:t>
      </w:r>
      <w:r w:rsidRPr="001D0682">
        <w:rPr>
          <w:rFonts w:ascii="Times New Roman" w:hAnsi="Times New Roman" w:cs="Times New Roman"/>
          <w:sz w:val="24"/>
          <w:szCs w:val="24"/>
        </w:rPr>
        <w:t>2015.</w:t>
      </w:r>
    </w:p>
    <w:p w:rsidR="001D0682" w:rsidRPr="001D0682" w:rsidRDefault="001D0682" w:rsidP="00E72A30">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t>B Randang, Frangkiano. “Model</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Perlindungan Hukum Bagi Pelaku</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 xml:space="preserve">Pengobatan Tradisional”. </w:t>
      </w:r>
      <w:r w:rsidR="00E72A30" w:rsidRPr="001D0682">
        <w:rPr>
          <w:rFonts w:ascii="Times New Roman" w:hAnsi="Times New Roman" w:cs="Times New Roman"/>
          <w:sz w:val="24"/>
          <w:szCs w:val="24"/>
        </w:rPr>
        <w:t>D</w:t>
      </w:r>
      <w:r w:rsidRPr="001D0682">
        <w:rPr>
          <w:rFonts w:ascii="Times New Roman" w:hAnsi="Times New Roman" w:cs="Times New Roman"/>
          <w:sz w:val="24"/>
          <w:szCs w:val="24"/>
        </w:rPr>
        <w:t>alam</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 xml:space="preserve">Jurnal </w:t>
      </w:r>
      <w:r w:rsidRPr="001D0682">
        <w:rPr>
          <w:rFonts w:ascii="Times New Roman" w:hAnsi="Times New Roman" w:cs="Times New Roman"/>
          <w:i/>
          <w:iCs/>
          <w:sz w:val="24"/>
          <w:szCs w:val="24"/>
        </w:rPr>
        <w:t xml:space="preserve">Lex Privatum </w:t>
      </w:r>
      <w:r w:rsidRPr="001D0682">
        <w:rPr>
          <w:rFonts w:ascii="Times New Roman" w:hAnsi="Times New Roman" w:cs="Times New Roman"/>
          <w:sz w:val="24"/>
          <w:szCs w:val="24"/>
        </w:rPr>
        <w:t>Vol. V/No.</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2/Mar-Apr 2017.</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Vol. 1 No. 1 Juni 2018</w:t>
      </w:r>
    </w:p>
    <w:p w:rsidR="001D0682" w:rsidRPr="005E12AD" w:rsidRDefault="001D0682" w:rsidP="005E12AD">
      <w:pPr>
        <w:autoSpaceDE w:val="0"/>
        <w:autoSpaceDN w:val="0"/>
        <w:adjustRightInd w:val="0"/>
        <w:spacing w:after="120" w:line="240" w:lineRule="auto"/>
        <w:ind w:left="426" w:hanging="426"/>
        <w:jc w:val="both"/>
        <w:rPr>
          <w:rFonts w:ascii="Times New Roman" w:hAnsi="Times New Roman" w:cs="Times New Roman"/>
          <w:i/>
          <w:iCs/>
          <w:sz w:val="24"/>
          <w:szCs w:val="24"/>
        </w:rPr>
      </w:pPr>
      <w:r w:rsidRPr="001D0682">
        <w:rPr>
          <w:rFonts w:ascii="Times New Roman" w:hAnsi="Times New Roman" w:cs="Times New Roman"/>
          <w:i/>
          <w:iCs/>
          <w:sz w:val="24"/>
          <w:szCs w:val="24"/>
        </w:rPr>
        <w:t>Nurani Ajeng Tri Utami, Nayla Alawiya</w:t>
      </w:r>
      <w:r w:rsidR="00E72A30">
        <w:rPr>
          <w:rFonts w:ascii="Times New Roman" w:hAnsi="Times New Roman" w:cs="Times New Roman"/>
          <w:i/>
          <w:iCs/>
          <w:sz w:val="24"/>
          <w:szCs w:val="24"/>
        </w:rPr>
        <w:t xml:space="preserve"> </w:t>
      </w:r>
      <w:r w:rsidRPr="001D0682">
        <w:rPr>
          <w:rFonts w:ascii="Times New Roman" w:hAnsi="Times New Roman" w:cs="Times New Roman"/>
          <w:sz w:val="24"/>
          <w:szCs w:val="24"/>
        </w:rPr>
        <w:t>Kartika, Dian, dkk. “Pelayanan Kesehatan</w:t>
      </w:r>
      <w:r w:rsidR="005E12AD">
        <w:rPr>
          <w:rFonts w:ascii="Times New Roman" w:hAnsi="Times New Roman" w:cs="Times New Roman"/>
          <w:i/>
          <w:iCs/>
          <w:sz w:val="24"/>
          <w:szCs w:val="24"/>
        </w:rPr>
        <w:t xml:space="preserve"> </w:t>
      </w:r>
      <w:r w:rsidRPr="001D0682">
        <w:rPr>
          <w:rFonts w:ascii="Times New Roman" w:hAnsi="Times New Roman" w:cs="Times New Roman"/>
          <w:sz w:val="24"/>
          <w:szCs w:val="24"/>
        </w:rPr>
        <w:t>Tradisional dan Perlindungan</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 xml:space="preserve">Hukum Bagi Pasien”. </w:t>
      </w:r>
      <w:r w:rsidRPr="001D0682">
        <w:rPr>
          <w:rFonts w:ascii="Times New Roman" w:hAnsi="Times New Roman" w:cs="Times New Roman"/>
          <w:i/>
          <w:iCs/>
          <w:sz w:val="24"/>
          <w:szCs w:val="24"/>
        </w:rPr>
        <w:t>SOEPRA</w:t>
      </w:r>
      <w:r w:rsidR="00E72A30">
        <w:rPr>
          <w:rFonts w:ascii="Times New Roman" w:hAnsi="Times New Roman" w:cs="Times New Roman"/>
          <w:sz w:val="24"/>
          <w:szCs w:val="24"/>
        </w:rPr>
        <w:t xml:space="preserve"> </w:t>
      </w:r>
      <w:r w:rsidRPr="001D0682">
        <w:rPr>
          <w:rFonts w:ascii="Times New Roman" w:hAnsi="Times New Roman" w:cs="Times New Roman"/>
          <w:i/>
          <w:iCs/>
          <w:sz w:val="24"/>
          <w:szCs w:val="24"/>
        </w:rPr>
        <w:t xml:space="preserve">Jurnal Hukum Kesehatan. </w:t>
      </w:r>
      <w:r w:rsidRPr="001D0682">
        <w:rPr>
          <w:rFonts w:ascii="Times New Roman" w:hAnsi="Times New Roman" w:cs="Times New Roman"/>
          <w:sz w:val="24"/>
          <w:szCs w:val="24"/>
        </w:rPr>
        <w:t>Vol 2,</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No 1, 2016.</w:t>
      </w:r>
    </w:p>
    <w:p w:rsidR="005E12AD" w:rsidRPr="001D0682" w:rsidRDefault="005E12AD" w:rsidP="005E12AD">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t>Muchsin, Achmad. “Perlindungan Hukum</w:t>
      </w:r>
      <w:r>
        <w:rPr>
          <w:rFonts w:ascii="Times New Roman" w:hAnsi="Times New Roman" w:cs="Times New Roman"/>
          <w:sz w:val="24"/>
          <w:szCs w:val="24"/>
        </w:rPr>
        <w:t xml:space="preserve"> </w:t>
      </w:r>
      <w:r w:rsidRPr="001D0682">
        <w:rPr>
          <w:rFonts w:ascii="Times New Roman" w:hAnsi="Times New Roman" w:cs="Times New Roman"/>
          <w:sz w:val="24"/>
          <w:szCs w:val="24"/>
        </w:rPr>
        <w:t>terhadap Pasien Sebagai Konsumen</w:t>
      </w:r>
      <w:r>
        <w:rPr>
          <w:rFonts w:ascii="Times New Roman" w:hAnsi="Times New Roman" w:cs="Times New Roman"/>
          <w:sz w:val="24"/>
          <w:szCs w:val="24"/>
        </w:rPr>
        <w:t xml:space="preserve"> </w:t>
      </w:r>
      <w:r w:rsidRPr="001D0682">
        <w:rPr>
          <w:rFonts w:ascii="Times New Roman" w:hAnsi="Times New Roman" w:cs="Times New Roman"/>
          <w:sz w:val="24"/>
          <w:szCs w:val="24"/>
        </w:rPr>
        <w:t>Jasa Pelayanan Kesehatan dalam</w:t>
      </w:r>
      <w:r>
        <w:rPr>
          <w:rFonts w:ascii="Times New Roman" w:hAnsi="Times New Roman" w:cs="Times New Roman"/>
          <w:sz w:val="24"/>
          <w:szCs w:val="24"/>
        </w:rPr>
        <w:t xml:space="preserve"> </w:t>
      </w:r>
      <w:r w:rsidRPr="001D0682">
        <w:rPr>
          <w:rFonts w:ascii="Times New Roman" w:hAnsi="Times New Roman" w:cs="Times New Roman"/>
          <w:sz w:val="24"/>
          <w:szCs w:val="24"/>
        </w:rPr>
        <w:t xml:space="preserve">Transaksi Terapeutik”. </w:t>
      </w:r>
      <w:r w:rsidRPr="001D0682">
        <w:rPr>
          <w:rFonts w:ascii="Times New Roman" w:hAnsi="Times New Roman" w:cs="Times New Roman"/>
          <w:i/>
          <w:iCs/>
          <w:sz w:val="24"/>
          <w:szCs w:val="24"/>
        </w:rPr>
        <w:t>Jurnal</w:t>
      </w:r>
      <w:r>
        <w:rPr>
          <w:rFonts w:ascii="Times New Roman" w:hAnsi="Times New Roman" w:cs="Times New Roman"/>
          <w:sz w:val="24"/>
          <w:szCs w:val="24"/>
        </w:rPr>
        <w:t xml:space="preserve"> </w:t>
      </w:r>
      <w:r w:rsidRPr="001D0682">
        <w:rPr>
          <w:rFonts w:ascii="Times New Roman" w:hAnsi="Times New Roman" w:cs="Times New Roman"/>
          <w:i/>
          <w:iCs/>
          <w:sz w:val="24"/>
          <w:szCs w:val="24"/>
        </w:rPr>
        <w:t>Hukum Islam (JHI</w:t>
      </w:r>
      <w:r w:rsidRPr="001D0682">
        <w:rPr>
          <w:rFonts w:ascii="Times New Roman" w:hAnsi="Times New Roman" w:cs="Times New Roman"/>
          <w:sz w:val="24"/>
          <w:szCs w:val="24"/>
        </w:rPr>
        <w:t>). Vol 7, No 1,</w:t>
      </w:r>
      <w:r>
        <w:rPr>
          <w:rFonts w:ascii="Times New Roman" w:hAnsi="Times New Roman" w:cs="Times New Roman"/>
          <w:sz w:val="24"/>
          <w:szCs w:val="24"/>
        </w:rPr>
        <w:t xml:space="preserve"> </w:t>
      </w:r>
      <w:r w:rsidRPr="001D0682">
        <w:rPr>
          <w:rFonts w:ascii="Times New Roman" w:hAnsi="Times New Roman" w:cs="Times New Roman"/>
          <w:sz w:val="24"/>
          <w:szCs w:val="24"/>
        </w:rPr>
        <w:t>Juni 2009.</w:t>
      </w:r>
    </w:p>
    <w:p w:rsidR="005E12AD" w:rsidRPr="001D0682" w:rsidRDefault="005E12AD" w:rsidP="005E12AD">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t>Rarung, Lavenia. “Tanggung Jawab</w:t>
      </w:r>
      <w:r>
        <w:rPr>
          <w:rFonts w:ascii="Times New Roman" w:hAnsi="Times New Roman" w:cs="Times New Roman"/>
          <w:sz w:val="24"/>
          <w:szCs w:val="24"/>
        </w:rPr>
        <w:t xml:space="preserve"> </w:t>
      </w:r>
      <w:r w:rsidRPr="001D0682">
        <w:rPr>
          <w:rFonts w:ascii="Times New Roman" w:hAnsi="Times New Roman" w:cs="Times New Roman"/>
          <w:sz w:val="24"/>
          <w:szCs w:val="24"/>
        </w:rPr>
        <w:t>Hukum Terhadap Pelaku Pembuat</w:t>
      </w:r>
      <w:r>
        <w:rPr>
          <w:rFonts w:ascii="Times New Roman" w:hAnsi="Times New Roman" w:cs="Times New Roman"/>
          <w:sz w:val="24"/>
          <w:szCs w:val="24"/>
        </w:rPr>
        <w:t xml:space="preserve"> </w:t>
      </w:r>
      <w:r w:rsidRPr="001D0682">
        <w:rPr>
          <w:rFonts w:ascii="Times New Roman" w:hAnsi="Times New Roman" w:cs="Times New Roman"/>
          <w:sz w:val="24"/>
          <w:szCs w:val="24"/>
        </w:rPr>
        <w:t>Obat-Obatan Tradisional Ditinjau</w:t>
      </w:r>
      <w:r>
        <w:rPr>
          <w:rFonts w:ascii="Times New Roman" w:hAnsi="Times New Roman" w:cs="Times New Roman"/>
          <w:sz w:val="24"/>
          <w:szCs w:val="24"/>
        </w:rPr>
        <w:t xml:space="preserve"> </w:t>
      </w:r>
      <w:r w:rsidRPr="001D0682">
        <w:rPr>
          <w:rFonts w:ascii="Times New Roman" w:hAnsi="Times New Roman" w:cs="Times New Roman"/>
          <w:sz w:val="24"/>
          <w:szCs w:val="24"/>
        </w:rPr>
        <w:t>Dari Undang-Undang Nomor 36</w:t>
      </w:r>
      <w:r>
        <w:rPr>
          <w:rFonts w:ascii="Times New Roman" w:hAnsi="Times New Roman" w:cs="Times New Roman"/>
          <w:sz w:val="24"/>
          <w:szCs w:val="24"/>
        </w:rPr>
        <w:t xml:space="preserve"> </w:t>
      </w:r>
      <w:r w:rsidRPr="001D0682">
        <w:rPr>
          <w:rFonts w:ascii="Times New Roman" w:hAnsi="Times New Roman" w:cs="Times New Roman"/>
          <w:sz w:val="24"/>
          <w:szCs w:val="24"/>
        </w:rPr>
        <w:t>Tahun 2009 Tentang Kesehatan”,</w:t>
      </w:r>
      <w:r>
        <w:rPr>
          <w:rFonts w:ascii="Times New Roman" w:hAnsi="Times New Roman" w:cs="Times New Roman"/>
          <w:sz w:val="24"/>
          <w:szCs w:val="24"/>
        </w:rPr>
        <w:t xml:space="preserve"> </w:t>
      </w:r>
      <w:r w:rsidRPr="001D0682">
        <w:rPr>
          <w:rFonts w:ascii="Times New Roman" w:hAnsi="Times New Roman" w:cs="Times New Roman"/>
          <w:i/>
          <w:iCs/>
          <w:sz w:val="24"/>
          <w:szCs w:val="24"/>
        </w:rPr>
        <w:t>Jurnal Lex Crimen</w:t>
      </w:r>
      <w:r w:rsidRPr="001D0682">
        <w:rPr>
          <w:rFonts w:ascii="Times New Roman" w:hAnsi="Times New Roman" w:cs="Times New Roman"/>
          <w:sz w:val="24"/>
          <w:szCs w:val="24"/>
        </w:rPr>
        <w:t>. Vol. VI No. 3,</w:t>
      </w:r>
      <w:r>
        <w:rPr>
          <w:rFonts w:ascii="Times New Roman" w:hAnsi="Times New Roman" w:cs="Times New Roman"/>
          <w:sz w:val="24"/>
          <w:szCs w:val="24"/>
        </w:rPr>
        <w:t xml:space="preserve"> </w:t>
      </w:r>
      <w:r w:rsidRPr="001D0682">
        <w:rPr>
          <w:rFonts w:ascii="Times New Roman" w:hAnsi="Times New Roman" w:cs="Times New Roman"/>
          <w:sz w:val="24"/>
          <w:szCs w:val="24"/>
        </w:rPr>
        <w:t>Mei 2017</w:t>
      </w:r>
    </w:p>
    <w:p w:rsidR="005E12AD" w:rsidRPr="001D0682" w:rsidRDefault="005E12AD" w:rsidP="005E12AD">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t>Soetoprawiro, Koermiatmanto. “Peraturan</w:t>
      </w:r>
      <w:r>
        <w:rPr>
          <w:rFonts w:ascii="Times New Roman" w:hAnsi="Times New Roman" w:cs="Times New Roman"/>
          <w:sz w:val="24"/>
          <w:szCs w:val="24"/>
        </w:rPr>
        <w:t xml:space="preserve"> </w:t>
      </w:r>
      <w:r w:rsidRPr="001D0682">
        <w:rPr>
          <w:rFonts w:ascii="Times New Roman" w:hAnsi="Times New Roman" w:cs="Times New Roman"/>
          <w:sz w:val="24"/>
          <w:szCs w:val="24"/>
        </w:rPr>
        <w:t>Perlindungan Hak-hak Perempuan</w:t>
      </w:r>
      <w:r>
        <w:rPr>
          <w:rFonts w:ascii="Times New Roman" w:hAnsi="Times New Roman" w:cs="Times New Roman"/>
          <w:sz w:val="24"/>
          <w:szCs w:val="24"/>
        </w:rPr>
        <w:t xml:space="preserve"> </w:t>
      </w:r>
      <w:r w:rsidRPr="001D0682">
        <w:rPr>
          <w:rFonts w:ascii="Times New Roman" w:hAnsi="Times New Roman" w:cs="Times New Roman"/>
          <w:sz w:val="24"/>
          <w:szCs w:val="24"/>
        </w:rPr>
        <w:t>dan Anak-Anak dalam Hukum</w:t>
      </w:r>
      <w:r>
        <w:rPr>
          <w:rFonts w:ascii="Times New Roman" w:hAnsi="Times New Roman" w:cs="Times New Roman"/>
          <w:sz w:val="24"/>
          <w:szCs w:val="24"/>
        </w:rPr>
        <w:t xml:space="preserve"> </w:t>
      </w:r>
      <w:r w:rsidRPr="001D0682">
        <w:rPr>
          <w:rFonts w:ascii="Times New Roman" w:hAnsi="Times New Roman" w:cs="Times New Roman"/>
          <w:sz w:val="24"/>
          <w:szCs w:val="24"/>
        </w:rPr>
        <w:t xml:space="preserve">Kearganegaraan Indonesia”. </w:t>
      </w:r>
      <w:r w:rsidRPr="001D0682">
        <w:rPr>
          <w:rFonts w:ascii="Times New Roman" w:hAnsi="Times New Roman" w:cs="Times New Roman"/>
          <w:i/>
          <w:iCs/>
          <w:sz w:val="24"/>
          <w:szCs w:val="24"/>
        </w:rPr>
        <w:t>Jurnal</w:t>
      </w:r>
      <w:r>
        <w:rPr>
          <w:rFonts w:ascii="Times New Roman" w:hAnsi="Times New Roman" w:cs="Times New Roman"/>
          <w:sz w:val="24"/>
          <w:szCs w:val="24"/>
        </w:rPr>
        <w:t xml:space="preserve"> </w:t>
      </w:r>
      <w:r w:rsidRPr="001D0682">
        <w:rPr>
          <w:rFonts w:ascii="Times New Roman" w:hAnsi="Times New Roman" w:cs="Times New Roman"/>
          <w:i/>
          <w:iCs/>
          <w:sz w:val="24"/>
          <w:szCs w:val="24"/>
        </w:rPr>
        <w:t xml:space="preserve">Hukum Pro Justisia </w:t>
      </w:r>
      <w:r w:rsidRPr="001D0682">
        <w:rPr>
          <w:rFonts w:ascii="Times New Roman" w:hAnsi="Times New Roman" w:cs="Times New Roman"/>
          <w:sz w:val="24"/>
          <w:szCs w:val="24"/>
        </w:rPr>
        <w:t>XX nomor Juli</w:t>
      </w:r>
      <w:r>
        <w:rPr>
          <w:rFonts w:ascii="Times New Roman" w:hAnsi="Times New Roman" w:cs="Times New Roman"/>
          <w:sz w:val="24"/>
          <w:szCs w:val="24"/>
        </w:rPr>
        <w:t xml:space="preserve"> </w:t>
      </w:r>
      <w:r w:rsidRPr="001D0682">
        <w:rPr>
          <w:rFonts w:ascii="Times New Roman" w:hAnsi="Times New Roman" w:cs="Times New Roman"/>
          <w:sz w:val="24"/>
          <w:szCs w:val="24"/>
        </w:rPr>
        <w:t>2002.</w:t>
      </w:r>
    </w:p>
    <w:p w:rsidR="005E12AD" w:rsidRPr="005E12AD" w:rsidRDefault="00621D58" w:rsidP="00E72A30">
      <w:pPr>
        <w:autoSpaceDE w:val="0"/>
        <w:autoSpaceDN w:val="0"/>
        <w:adjustRightInd w:val="0"/>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Perundang-Undangan</w:t>
      </w:r>
    </w:p>
    <w:p w:rsidR="001D0682" w:rsidRPr="001D0682" w:rsidRDefault="001D0682" w:rsidP="00E72A30">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Keputusan Menteri Kesehatan Republik</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Indonesia Nomor</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1076/Menkes/SK/VII/2003</w:t>
      </w:r>
    </w:p>
    <w:p w:rsidR="001D0682" w:rsidRPr="001D0682" w:rsidRDefault="001D0682" w:rsidP="00E72A30">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Peraturan Menteri Kesehatan Nomor</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1109/Menkes/Per/IX/2007 Tentang</w:t>
      </w:r>
    </w:p>
    <w:p w:rsidR="001D0682" w:rsidRPr="001D0682" w:rsidRDefault="001D0682" w:rsidP="00E72A30">
      <w:pPr>
        <w:autoSpaceDE w:val="0"/>
        <w:autoSpaceDN w:val="0"/>
        <w:adjustRightInd w:val="0"/>
        <w:spacing w:after="120" w:line="240" w:lineRule="auto"/>
        <w:ind w:left="426" w:hanging="426"/>
        <w:jc w:val="both"/>
        <w:rPr>
          <w:rFonts w:ascii="Times New Roman" w:hAnsi="Times New Roman" w:cs="Times New Roman"/>
          <w:sz w:val="24"/>
          <w:szCs w:val="24"/>
        </w:rPr>
      </w:pPr>
      <w:r w:rsidRPr="001D0682">
        <w:rPr>
          <w:rFonts w:ascii="Times New Roman" w:hAnsi="Times New Roman" w:cs="Times New Roman"/>
          <w:sz w:val="24"/>
          <w:szCs w:val="24"/>
        </w:rPr>
        <w:lastRenderedPageBreak/>
        <w:t>Penyelenggaraan Pengobatan</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Komplementer-Alternatif di</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Fasilitas Pelayanan Kesehatan</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Peraturan Pemerintah Nomor 103 Tahun</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2014 Tentang Pelayanan Kesehatan</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Tradisional</w:t>
      </w:r>
    </w:p>
    <w:p w:rsidR="001D0682" w:rsidRPr="001D0682" w:rsidRDefault="001D0682" w:rsidP="00E72A30">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Undang-Undang Nomor 36 Tahun 2009</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Tentang Kesehatan</w:t>
      </w:r>
    </w:p>
    <w:p w:rsidR="001D0682" w:rsidRPr="001D0682" w:rsidRDefault="001D0682" w:rsidP="00E72A30">
      <w:pPr>
        <w:autoSpaceDE w:val="0"/>
        <w:autoSpaceDN w:val="0"/>
        <w:adjustRightInd w:val="0"/>
        <w:spacing w:after="120" w:line="240" w:lineRule="auto"/>
        <w:jc w:val="both"/>
        <w:rPr>
          <w:rFonts w:ascii="Times New Roman" w:hAnsi="Times New Roman" w:cs="Times New Roman"/>
          <w:sz w:val="24"/>
          <w:szCs w:val="24"/>
        </w:rPr>
      </w:pPr>
      <w:r w:rsidRPr="001D0682">
        <w:rPr>
          <w:rFonts w:ascii="Times New Roman" w:hAnsi="Times New Roman" w:cs="Times New Roman"/>
          <w:sz w:val="24"/>
          <w:szCs w:val="24"/>
        </w:rPr>
        <w:t>Undang-Undang Nomor 36 Tahun 2014</w:t>
      </w:r>
      <w:r w:rsidR="00E72A30">
        <w:rPr>
          <w:rFonts w:ascii="Times New Roman" w:hAnsi="Times New Roman" w:cs="Times New Roman"/>
          <w:sz w:val="24"/>
          <w:szCs w:val="24"/>
        </w:rPr>
        <w:t xml:space="preserve"> </w:t>
      </w:r>
      <w:r w:rsidRPr="001D0682">
        <w:rPr>
          <w:rFonts w:ascii="Times New Roman" w:hAnsi="Times New Roman" w:cs="Times New Roman"/>
          <w:sz w:val="24"/>
          <w:szCs w:val="24"/>
        </w:rPr>
        <w:t>Tentang Tenaga Kesehatan</w:t>
      </w:r>
    </w:p>
    <w:sectPr w:rsidR="001D0682" w:rsidRPr="001D0682" w:rsidSect="001D068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8C1" w:rsidRDefault="005C38C1" w:rsidP="004A15A9">
      <w:pPr>
        <w:spacing w:after="0" w:line="240" w:lineRule="auto"/>
      </w:pPr>
      <w:r>
        <w:separator/>
      </w:r>
    </w:p>
  </w:endnote>
  <w:endnote w:type="continuationSeparator" w:id="1">
    <w:p w:rsidR="005C38C1" w:rsidRDefault="005C38C1" w:rsidP="004A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8C1" w:rsidRDefault="005C38C1" w:rsidP="004A15A9">
      <w:pPr>
        <w:spacing w:after="0" w:line="240" w:lineRule="auto"/>
      </w:pPr>
      <w:r>
        <w:separator/>
      </w:r>
    </w:p>
  </w:footnote>
  <w:footnote w:type="continuationSeparator" w:id="1">
    <w:p w:rsidR="005C38C1" w:rsidRDefault="005C38C1" w:rsidP="004A15A9">
      <w:pPr>
        <w:spacing w:after="0" w:line="240" w:lineRule="auto"/>
      </w:pPr>
      <w:r>
        <w:continuationSeparator/>
      </w:r>
    </w:p>
  </w:footnote>
  <w:footnote w:id="2">
    <w:p w:rsidR="00F95DE1" w:rsidRPr="004A15A9" w:rsidRDefault="00F95DE1" w:rsidP="004A15A9">
      <w:pPr>
        <w:autoSpaceDE w:val="0"/>
        <w:autoSpaceDN w:val="0"/>
        <w:adjustRightInd w:val="0"/>
        <w:spacing w:after="0" w:line="240" w:lineRule="auto"/>
        <w:jc w:val="both"/>
        <w:rPr>
          <w:rFonts w:ascii="Times New Roman" w:hAnsi="Times New Roman" w:cs="Times New Roman"/>
          <w:i/>
          <w:iCs/>
          <w:sz w:val="18"/>
          <w:szCs w:val="18"/>
        </w:rPr>
      </w:pPr>
      <w:r>
        <w:rPr>
          <w:rStyle w:val="FootnoteReference"/>
        </w:rPr>
        <w:footnoteRef/>
      </w:r>
      <w:r>
        <w:t xml:space="preserve"> </w:t>
      </w:r>
      <w:r w:rsidRPr="004A15A9">
        <w:rPr>
          <w:rFonts w:ascii="Times New Roman" w:hAnsi="Times New Roman" w:cs="Times New Roman"/>
          <w:sz w:val="18"/>
          <w:szCs w:val="18"/>
        </w:rPr>
        <w:t>Ari Yunanto</w:t>
      </w:r>
      <w:r w:rsidR="00E72A30">
        <w:rPr>
          <w:rFonts w:ascii="Times New Roman" w:hAnsi="Times New Roman" w:cs="Times New Roman"/>
          <w:sz w:val="18"/>
          <w:szCs w:val="18"/>
        </w:rPr>
        <w:t>, 2010</w:t>
      </w:r>
      <w:r w:rsidRPr="004A15A9">
        <w:rPr>
          <w:rFonts w:ascii="Times New Roman" w:hAnsi="Times New Roman" w:cs="Times New Roman"/>
          <w:sz w:val="18"/>
          <w:szCs w:val="18"/>
        </w:rPr>
        <w:t xml:space="preserve">, </w:t>
      </w:r>
      <w:r w:rsidRPr="004A15A9">
        <w:rPr>
          <w:rFonts w:ascii="Times New Roman" w:hAnsi="Times New Roman" w:cs="Times New Roman"/>
          <w:i/>
          <w:iCs/>
          <w:sz w:val="18"/>
          <w:szCs w:val="18"/>
        </w:rPr>
        <w:t>Hukum Pidana MalpraktikMedik (Tinja</w:t>
      </w:r>
      <w:r w:rsidR="00E72A30">
        <w:rPr>
          <w:rFonts w:ascii="Times New Roman" w:hAnsi="Times New Roman" w:cs="Times New Roman"/>
          <w:i/>
          <w:iCs/>
          <w:sz w:val="18"/>
          <w:szCs w:val="18"/>
        </w:rPr>
        <w:t>uan dan Perspektif Medikolegal,</w:t>
      </w:r>
      <w:r w:rsidR="00E72A30">
        <w:rPr>
          <w:rFonts w:ascii="Times New Roman" w:hAnsi="Times New Roman" w:cs="Times New Roman"/>
          <w:sz w:val="18"/>
          <w:szCs w:val="18"/>
        </w:rPr>
        <w:t>Yogyakarta: Penerbit Andi</w:t>
      </w:r>
      <w:r w:rsidRPr="004A15A9">
        <w:rPr>
          <w:rFonts w:ascii="Times New Roman" w:hAnsi="Times New Roman" w:cs="Times New Roman"/>
          <w:sz w:val="18"/>
          <w:szCs w:val="18"/>
        </w:rPr>
        <w:t>, hlm. 19.</w:t>
      </w:r>
      <w:r w:rsidRPr="004A15A9">
        <w:rPr>
          <w:rFonts w:ascii="Times New Roman" w:hAnsi="Times New Roman" w:cs="Times New Roman"/>
        </w:rPr>
        <w:t xml:space="preserve"> </w:t>
      </w:r>
    </w:p>
  </w:footnote>
  <w:footnote w:id="3">
    <w:p w:rsidR="00F95DE1" w:rsidRPr="004A15A9" w:rsidRDefault="00F95DE1" w:rsidP="004A15A9">
      <w:pPr>
        <w:autoSpaceDE w:val="0"/>
        <w:autoSpaceDN w:val="0"/>
        <w:adjustRightInd w:val="0"/>
        <w:spacing w:after="0" w:line="240" w:lineRule="auto"/>
        <w:jc w:val="both"/>
        <w:rPr>
          <w:rFonts w:ascii="Times New Roman" w:hAnsi="Times New Roman" w:cs="Times New Roman"/>
          <w:i/>
          <w:iCs/>
          <w:sz w:val="18"/>
          <w:szCs w:val="18"/>
        </w:rPr>
      </w:pPr>
      <w:r>
        <w:rPr>
          <w:rStyle w:val="FootnoteReference"/>
        </w:rPr>
        <w:footnoteRef/>
      </w:r>
      <w:r>
        <w:t xml:space="preserve"> </w:t>
      </w:r>
      <w:r w:rsidRPr="004A15A9">
        <w:rPr>
          <w:rFonts w:ascii="Times New Roman" w:hAnsi="Times New Roman" w:cs="Times New Roman"/>
          <w:sz w:val="18"/>
          <w:szCs w:val="18"/>
        </w:rPr>
        <w:t>Cecep Triwibowo</w:t>
      </w:r>
      <w:r w:rsidR="00E72A30">
        <w:rPr>
          <w:rFonts w:ascii="Times New Roman" w:hAnsi="Times New Roman" w:cs="Times New Roman"/>
          <w:sz w:val="18"/>
          <w:szCs w:val="18"/>
        </w:rPr>
        <w:t>, 2014</w:t>
      </w:r>
      <w:r w:rsidRPr="004A15A9">
        <w:rPr>
          <w:rFonts w:ascii="Times New Roman" w:hAnsi="Times New Roman" w:cs="Times New Roman"/>
          <w:sz w:val="18"/>
          <w:szCs w:val="18"/>
        </w:rPr>
        <w:t xml:space="preserve">, </w:t>
      </w:r>
      <w:r w:rsidRPr="004A15A9">
        <w:rPr>
          <w:rFonts w:ascii="Times New Roman" w:hAnsi="Times New Roman" w:cs="Times New Roman"/>
          <w:i/>
          <w:iCs/>
          <w:sz w:val="18"/>
          <w:szCs w:val="18"/>
        </w:rPr>
        <w:t>Etika &amp; HukumKesehatan</w:t>
      </w:r>
      <w:r w:rsidRPr="004A15A9">
        <w:rPr>
          <w:rFonts w:ascii="Times New Roman" w:hAnsi="Times New Roman" w:cs="Times New Roman"/>
          <w:sz w:val="18"/>
          <w:szCs w:val="18"/>
        </w:rPr>
        <w:t xml:space="preserve">, </w:t>
      </w:r>
      <w:r w:rsidR="00E72A30">
        <w:rPr>
          <w:rFonts w:ascii="Times New Roman" w:hAnsi="Times New Roman" w:cs="Times New Roman"/>
          <w:sz w:val="18"/>
          <w:szCs w:val="18"/>
        </w:rPr>
        <w:t xml:space="preserve">Yogyakarta: Medical Book, </w:t>
      </w:r>
      <w:r w:rsidRPr="004A15A9">
        <w:rPr>
          <w:rFonts w:ascii="Times New Roman" w:hAnsi="Times New Roman" w:cs="Times New Roman"/>
          <w:sz w:val="18"/>
          <w:szCs w:val="18"/>
        </w:rPr>
        <w:t>hlm. 137.</w:t>
      </w:r>
    </w:p>
    <w:p w:rsidR="00F95DE1" w:rsidRDefault="00F95DE1">
      <w:pPr>
        <w:pStyle w:val="FootnoteText"/>
      </w:pPr>
    </w:p>
  </w:footnote>
  <w:footnote w:id="4">
    <w:p w:rsidR="00F95DE1" w:rsidRPr="00A97B88" w:rsidRDefault="00F95DE1" w:rsidP="00A97B88">
      <w:pPr>
        <w:autoSpaceDE w:val="0"/>
        <w:autoSpaceDN w:val="0"/>
        <w:adjustRightInd w:val="0"/>
        <w:spacing w:after="0" w:line="240" w:lineRule="auto"/>
        <w:jc w:val="both"/>
        <w:rPr>
          <w:rFonts w:ascii="Times New Roman" w:hAnsi="Times New Roman" w:cs="Times New Roman"/>
          <w:i/>
          <w:iCs/>
          <w:sz w:val="18"/>
          <w:szCs w:val="18"/>
        </w:rPr>
      </w:pPr>
      <w:r>
        <w:rPr>
          <w:rStyle w:val="FootnoteReference"/>
        </w:rPr>
        <w:footnoteRef/>
      </w:r>
      <w:r>
        <w:t xml:space="preserve"> </w:t>
      </w:r>
      <w:r w:rsidRPr="00A97B88">
        <w:rPr>
          <w:rFonts w:ascii="Times New Roman" w:hAnsi="Times New Roman" w:cs="Times New Roman"/>
          <w:sz w:val="18"/>
          <w:szCs w:val="18"/>
        </w:rPr>
        <w:t>Yuliati,</w:t>
      </w:r>
      <w:r w:rsidR="005E12AD">
        <w:rPr>
          <w:rFonts w:ascii="Times New Roman" w:hAnsi="Times New Roman" w:cs="Times New Roman"/>
          <w:sz w:val="18"/>
          <w:szCs w:val="18"/>
        </w:rPr>
        <w:t>2005</w:t>
      </w:r>
      <w:r w:rsidRPr="00A97B88">
        <w:rPr>
          <w:rFonts w:ascii="Times New Roman" w:hAnsi="Times New Roman" w:cs="Times New Roman"/>
          <w:sz w:val="18"/>
          <w:szCs w:val="18"/>
        </w:rPr>
        <w:t xml:space="preserve">. </w:t>
      </w:r>
      <w:r w:rsidRPr="00A97B88">
        <w:rPr>
          <w:rFonts w:ascii="Times New Roman" w:hAnsi="Times New Roman" w:cs="Times New Roman"/>
          <w:i/>
          <w:iCs/>
          <w:sz w:val="18"/>
          <w:szCs w:val="18"/>
        </w:rPr>
        <w:t>Kajian Yuridis Perlindungan Hukum Bagi Pasien Dalam Undang-Undang Ri Nomor 29 Tahun 2004 Tentang Praktik Kedokteran Berkaitan Dengan Malpraktik</w:t>
      </w:r>
      <w:r w:rsidRPr="00A97B88">
        <w:rPr>
          <w:rFonts w:ascii="Times New Roman" w:hAnsi="Times New Roman" w:cs="Times New Roman"/>
          <w:sz w:val="18"/>
          <w:szCs w:val="18"/>
        </w:rPr>
        <w:t>,</w:t>
      </w:r>
      <w:r>
        <w:rPr>
          <w:rFonts w:ascii="Times New Roman" w:hAnsi="Times New Roman" w:cs="Times New Roman"/>
          <w:i/>
          <w:iCs/>
          <w:sz w:val="18"/>
          <w:szCs w:val="18"/>
        </w:rPr>
        <w:t xml:space="preserve"> </w:t>
      </w:r>
      <w:r w:rsidRPr="00A97B88">
        <w:rPr>
          <w:rFonts w:ascii="Times New Roman" w:hAnsi="Times New Roman" w:cs="Times New Roman"/>
          <w:sz w:val="18"/>
          <w:szCs w:val="18"/>
        </w:rPr>
        <w:t>Malang: Fakultas Hu</w:t>
      </w:r>
      <w:r w:rsidR="005E12AD">
        <w:rPr>
          <w:rFonts w:ascii="Times New Roman" w:hAnsi="Times New Roman" w:cs="Times New Roman"/>
          <w:sz w:val="18"/>
          <w:szCs w:val="18"/>
        </w:rPr>
        <w:t>kum Universitas Brawijaya</w:t>
      </w:r>
      <w:r w:rsidRPr="00A97B88">
        <w:rPr>
          <w:rFonts w:ascii="Times New Roman" w:hAnsi="Times New Roman" w:cs="Times New Roman"/>
          <w:sz w:val="18"/>
          <w:szCs w:val="18"/>
        </w:rPr>
        <w:t>, hlm. 9.</w:t>
      </w:r>
    </w:p>
    <w:p w:rsidR="00F95DE1" w:rsidRDefault="00F95DE1">
      <w:pPr>
        <w:pStyle w:val="FootnoteText"/>
      </w:pPr>
      <w:r>
        <w:t xml:space="preserve"> </w:t>
      </w:r>
    </w:p>
  </w:footnote>
  <w:footnote w:id="5">
    <w:p w:rsidR="00F95DE1" w:rsidRPr="00884490" w:rsidRDefault="00F95DE1" w:rsidP="00884490">
      <w:pPr>
        <w:autoSpaceDE w:val="0"/>
        <w:autoSpaceDN w:val="0"/>
        <w:adjustRightInd w:val="0"/>
        <w:spacing w:after="0" w:line="240" w:lineRule="auto"/>
        <w:jc w:val="both"/>
        <w:rPr>
          <w:rFonts w:ascii="Times New Roman" w:hAnsi="Times New Roman" w:cs="Times New Roman"/>
          <w:i/>
          <w:iCs/>
          <w:sz w:val="18"/>
          <w:szCs w:val="18"/>
        </w:rPr>
      </w:pPr>
      <w:r>
        <w:rPr>
          <w:rStyle w:val="FootnoteReference"/>
        </w:rPr>
        <w:footnoteRef/>
      </w:r>
      <w:r>
        <w:t xml:space="preserve"> </w:t>
      </w:r>
      <w:r w:rsidRPr="00884490">
        <w:rPr>
          <w:rFonts w:ascii="Times New Roman" w:hAnsi="Times New Roman" w:cs="Times New Roman"/>
          <w:sz w:val="18"/>
          <w:szCs w:val="18"/>
        </w:rPr>
        <w:t>Wahyu Sasongko</w:t>
      </w:r>
      <w:r w:rsidR="005E12AD">
        <w:rPr>
          <w:rFonts w:ascii="Times New Roman" w:hAnsi="Times New Roman" w:cs="Times New Roman"/>
          <w:sz w:val="18"/>
          <w:szCs w:val="18"/>
        </w:rPr>
        <w:t>,2007</w:t>
      </w:r>
      <w:r w:rsidRPr="00884490">
        <w:rPr>
          <w:rFonts w:ascii="Times New Roman" w:hAnsi="Times New Roman" w:cs="Times New Roman"/>
          <w:sz w:val="18"/>
          <w:szCs w:val="18"/>
        </w:rPr>
        <w:t xml:space="preserve">, </w:t>
      </w:r>
      <w:r w:rsidRPr="00884490">
        <w:rPr>
          <w:rFonts w:ascii="Times New Roman" w:hAnsi="Times New Roman" w:cs="Times New Roman"/>
          <w:i/>
          <w:iCs/>
          <w:sz w:val="18"/>
          <w:szCs w:val="18"/>
        </w:rPr>
        <w:t>Ketentuan-Ketentuan Pokok Hukum Perlindungan Konsumen</w:t>
      </w:r>
      <w:r w:rsidRPr="00884490">
        <w:rPr>
          <w:rFonts w:ascii="Times New Roman" w:hAnsi="Times New Roman" w:cs="Times New Roman"/>
          <w:sz w:val="18"/>
          <w:szCs w:val="18"/>
        </w:rPr>
        <w:t>, BandarLampung: Pen</w:t>
      </w:r>
      <w:r w:rsidR="005E12AD">
        <w:rPr>
          <w:rFonts w:ascii="Times New Roman" w:hAnsi="Times New Roman" w:cs="Times New Roman"/>
          <w:sz w:val="18"/>
          <w:szCs w:val="18"/>
        </w:rPr>
        <w:t xml:space="preserve">erbit Universitas Lampung </w:t>
      </w:r>
      <w:r w:rsidRPr="00884490">
        <w:rPr>
          <w:rFonts w:ascii="Times New Roman" w:hAnsi="Times New Roman" w:cs="Times New Roman"/>
          <w:sz w:val="18"/>
          <w:szCs w:val="18"/>
        </w:rPr>
        <w:t>,hlm. 31.</w:t>
      </w:r>
    </w:p>
    <w:p w:rsidR="00F95DE1" w:rsidRDefault="00F95DE1">
      <w:pPr>
        <w:pStyle w:val="FootnoteText"/>
      </w:pP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1D0682"/>
    <w:rsid w:val="00143370"/>
    <w:rsid w:val="001C260D"/>
    <w:rsid w:val="001C2EBD"/>
    <w:rsid w:val="001D0682"/>
    <w:rsid w:val="00253681"/>
    <w:rsid w:val="002B7655"/>
    <w:rsid w:val="003D2854"/>
    <w:rsid w:val="004A15A9"/>
    <w:rsid w:val="004C4B31"/>
    <w:rsid w:val="005512ED"/>
    <w:rsid w:val="005C38C1"/>
    <w:rsid w:val="005E12AD"/>
    <w:rsid w:val="00621D58"/>
    <w:rsid w:val="00736946"/>
    <w:rsid w:val="00884490"/>
    <w:rsid w:val="008D1812"/>
    <w:rsid w:val="00A0225B"/>
    <w:rsid w:val="00A97B88"/>
    <w:rsid w:val="00B654BB"/>
    <w:rsid w:val="00D31FE5"/>
    <w:rsid w:val="00E72A30"/>
    <w:rsid w:val="00F00C1B"/>
    <w:rsid w:val="00F672E8"/>
    <w:rsid w:val="00F95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82"/>
    <w:pPr>
      <w:spacing w:after="160" w:line="259" w:lineRule="auto"/>
      <w:ind w:left="720"/>
      <w:contextualSpacing/>
    </w:pPr>
    <w:rPr>
      <w:rFonts w:ascii="Calibri" w:eastAsia="Times New Roman" w:hAnsi="Calibri" w:cs="Times New Roman"/>
      <w:lang w:val="id-ID" w:eastAsia="id-ID"/>
    </w:rPr>
  </w:style>
  <w:style w:type="paragraph" w:styleId="FootnoteText">
    <w:name w:val="footnote text"/>
    <w:basedOn w:val="Normal"/>
    <w:link w:val="FootnoteTextChar"/>
    <w:uiPriority w:val="99"/>
    <w:semiHidden/>
    <w:unhideWhenUsed/>
    <w:rsid w:val="004A1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5A9"/>
    <w:rPr>
      <w:sz w:val="20"/>
      <w:szCs w:val="20"/>
    </w:rPr>
  </w:style>
  <w:style w:type="character" w:styleId="FootnoteReference">
    <w:name w:val="footnote reference"/>
    <w:basedOn w:val="DefaultParagraphFont"/>
    <w:uiPriority w:val="99"/>
    <w:semiHidden/>
    <w:unhideWhenUsed/>
    <w:rsid w:val="004A15A9"/>
    <w:rPr>
      <w:vertAlign w:val="superscript"/>
    </w:rPr>
  </w:style>
</w:styles>
</file>

<file path=word/webSettings.xml><?xml version="1.0" encoding="utf-8"?>
<w:webSettings xmlns:r="http://schemas.openxmlformats.org/officeDocument/2006/relationships" xmlns:w="http://schemas.openxmlformats.org/wordprocessingml/2006/main">
  <w:divs>
    <w:div w:id="761604819">
      <w:bodyDiv w:val="1"/>
      <w:marLeft w:val="0"/>
      <w:marRight w:val="0"/>
      <w:marTop w:val="0"/>
      <w:marBottom w:val="0"/>
      <w:divBdr>
        <w:top w:val="none" w:sz="0" w:space="0" w:color="auto"/>
        <w:left w:val="none" w:sz="0" w:space="0" w:color="auto"/>
        <w:bottom w:val="none" w:sz="0" w:space="0" w:color="auto"/>
        <w:right w:val="none" w:sz="0" w:space="0" w:color="auto"/>
      </w:divBdr>
      <w:divsChild>
        <w:div w:id="927468957">
          <w:marLeft w:val="0"/>
          <w:marRight w:val="0"/>
          <w:marTop w:val="0"/>
          <w:marBottom w:val="0"/>
          <w:divBdr>
            <w:top w:val="none" w:sz="0" w:space="0" w:color="auto"/>
            <w:left w:val="none" w:sz="0" w:space="0" w:color="auto"/>
            <w:bottom w:val="none" w:sz="0" w:space="0" w:color="auto"/>
            <w:right w:val="none" w:sz="0" w:space="0" w:color="auto"/>
          </w:divBdr>
        </w:div>
        <w:div w:id="1107503751">
          <w:marLeft w:val="0"/>
          <w:marRight w:val="0"/>
          <w:marTop w:val="0"/>
          <w:marBottom w:val="0"/>
          <w:divBdr>
            <w:top w:val="none" w:sz="0" w:space="0" w:color="auto"/>
            <w:left w:val="none" w:sz="0" w:space="0" w:color="auto"/>
            <w:bottom w:val="none" w:sz="0" w:space="0" w:color="auto"/>
            <w:right w:val="none" w:sz="0" w:space="0" w:color="auto"/>
          </w:divBdr>
        </w:div>
        <w:div w:id="69426941">
          <w:marLeft w:val="0"/>
          <w:marRight w:val="0"/>
          <w:marTop w:val="0"/>
          <w:marBottom w:val="0"/>
          <w:divBdr>
            <w:top w:val="none" w:sz="0" w:space="0" w:color="auto"/>
            <w:left w:val="none" w:sz="0" w:space="0" w:color="auto"/>
            <w:bottom w:val="none" w:sz="0" w:space="0" w:color="auto"/>
            <w:right w:val="none" w:sz="0" w:space="0" w:color="auto"/>
          </w:divBdr>
        </w:div>
        <w:div w:id="687365384">
          <w:marLeft w:val="0"/>
          <w:marRight w:val="0"/>
          <w:marTop w:val="0"/>
          <w:marBottom w:val="0"/>
          <w:divBdr>
            <w:top w:val="none" w:sz="0" w:space="0" w:color="auto"/>
            <w:left w:val="none" w:sz="0" w:space="0" w:color="auto"/>
            <w:bottom w:val="none" w:sz="0" w:space="0" w:color="auto"/>
            <w:right w:val="none" w:sz="0" w:space="0" w:color="auto"/>
          </w:divBdr>
        </w:div>
        <w:div w:id="324476902">
          <w:marLeft w:val="0"/>
          <w:marRight w:val="0"/>
          <w:marTop w:val="0"/>
          <w:marBottom w:val="0"/>
          <w:divBdr>
            <w:top w:val="none" w:sz="0" w:space="0" w:color="auto"/>
            <w:left w:val="none" w:sz="0" w:space="0" w:color="auto"/>
            <w:bottom w:val="none" w:sz="0" w:space="0" w:color="auto"/>
            <w:right w:val="none" w:sz="0" w:space="0" w:color="auto"/>
          </w:divBdr>
        </w:div>
        <w:div w:id="1097628654">
          <w:marLeft w:val="0"/>
          <w:marRight w:val="0"/>
          <w:marTop w:val="0"/>
          <w:marBottom w:val="0"/>
          <w:divBdr>
            <w:top w:val="none" w:sz="0" w:space="0" w:color="auto"/>
            <w:left w:val="none" w:sz="0" w:space="0" w:color="auto"/>
            <w:bottom w:val="none" w:sz="0" w:space="0" w:color="auto"/>
            <w:right w:val="none" w:sz="0" w:space="0" w:color="auto"/>
          </w:divBdr>
        </w:div>
        <w:div w:id="2052414811">
          <w:marLeft w:val="0"/>
          <w:marRight w:val="0"/>
          <w:marTop w:val="0"/>
          <w:marBottom w:val="0"/>
          <w:divBdr>
            <w:top w:val="none" w:sz="0" w:space="0" w:color="auto"/>
            <w:left w:val="none" w:sz="0" w:space="0" w:color="auto"/>
            <w:bottom w:val="none" w:sz="0" w:space="0" w:color="auto"/>
            <w:right w:val="none" w:sz="0" w:space="0" w:color="auto"/>
          </w:divBdr>
        </w:div>
        <w:div w:id="483813483">
          <w:marLeft w:val="0"/>
          <w:marRight w:val="0"/>
          <w:marTop w:val="0"/>
          <w:marBottom w:val="0"/>
          <w:divBdr>
            <w:top w:val="none" w:sz="0" w:space="0" w:color="auto"/>
            <w:left w:val="none" w:sz="0" w:space="0" w:color="auto"/>
            <w:bottom w:val="none" w:sz="0" w:space="0" w:color="auto"/>
            <w:right w:val="none" w:sz="0" w:space="0" w:color="auto"/>
          </w:divBdr>
        </w:div>
        <w:div w:id="1761637707">
          <w:marLeft w:val="0"/>
          <w:marRight w:val="0"/>
          <w:marTop w:val="0"/>
          <w:marBottom w:val="0"/>
          <w:divBdr>
            <w:top w:val="none" w:sz="0" w:space="0" w:color="auto"/>
            <w:left w:val="none" w:sz="0" w:space="0" w:color="auto"/>
            <w:bottom w:val="none" w:sz="0" w:space="0" w:color="auto"/>
            <w:right w:val="none" w:sz="0" w:space="0" w:color="auto"/>
          </w:divBdr>
        </w:div>
        <w:div w:id="1505785124">
          <w:marLeft w:val="0"/>
          <w:marRight w:val="0"/>
          <w:marTop w:val="0"/>
          <w:marBottom w:val="0"/>
          <w:divBdr>
            <w:top w:val="none" w:sz="0" w:space="0" w:color="auto"/>
            <w:left w:val="none" w:sz="0" w:space="0" w:color="auto"/>
            <w:bottom w:val="none" w:sz="0" w:space="0" w:color="auto"/>
            <w:right w:val="none" w:sz="0" w:space="0" w:color="auto"/>
          </w:divBdr>
        </w:div>
        <w:div w:id="49812209">
          <w:marLeft w:val="0"/>
          <w:marRight w:val="0"/>
          <w:marTop w:val="0"/>
          <w:marBottom w:val="0"/>
          <w:divBdr>
            <w:top w:val="none" w:sz="0" w:space="0" w:color="auto"/>
            <w:left w:val="none" w:sz="0" w:space="0" w:color="auto"/>
            <w:bottom w:val="none" w:sz="0" w:space="0" w:color="auto"/>
            <w:right w:val="none" w:sz="0" w:space="0" w:color="auto"/>
          </w:divBdr>
        </w:div>
        <w:div w:id="733817675">
          <w:marLeft w:val="0"/>
          <w:marRight w:val="0"/>
          <w:marTop w:val="0"/>
          <w:marBottom w:val="0"/>
          <w:divBdr>
            <w:top w:val="none" w:sz="0" w:space="0" w:color="auto"/>
            <w:left w:val="none" w:sz="0" w:space="0" w:color="auto"/>
            <w:bottom w:val="none" w:sz="0" w:space="0" w:color="auto"/>
            <w:right w:val="none" w:sz="0" w:space="0" w:color="auto"/>
          </w:divBdr>
        </w:div>
        <w:div w:id="1809932086">
          <w:marLeft w:val="0"/>
          <w:marRight w:val="0"/>
          <w:marTop w:val="0"/>
          <w:marBottom w:val="0"/>
          <w:divBdr>
            <w:top w:val="none" w:sz="0" w:space="0" w:color="auto"/>
            <w:left w:val="none" w:sz="0" w:space="0" w:color="auto"/>
            <w:bottom w:val="none" w:sz="0" w:space="0" w:color="auto"/>
            <w:right w:val="none" w:sz="0" w:space="0" w:color="auto"/>
          </w:divBdr>
        </w:div>
        <w:div w:id="1320963277">
          <w:marLeft w:val="0"/>
          <w:marRight w:val="0"/>
          <w:marTop w:val="0"/>
          <w:marBottom w:val="0"/>
          <w:divBdr>
            <w:top w:val="none" w:sz="0" w:space="0" w:color="auto"/>
            <w:left w:val="none" w:sz="0" w:space="0" w:color="auto"/>
            <w:bottom w:val="none" w:sz="0" w:space="0" w:color="auto"/>
            <w:right w:val="none" w:sz="0" w:space="0" w:color="auto"/>
          </w:divBdr>
        </w:div>
        <w:div w:id="2042129232">
          <w:marLeft w:val="0"/>
          <w:marRight w:val="0"/>
          <w:marTop w:val="0"/>
          <w:marBottom w:val="0"/>
          <w:divBdr>
            <w:top w:val="none" w:sz="0" w:space="0" w:color="auto"/>
            <w:left w:val="none" w:sz="0" w:space="0" w:color="auto"/>
            <w:bottom w:val="none" w:sz="0" w:space="0" w:color="auto"/>
            <w:right w:val="none" w:sz="0" w:space="0" w:color="auto"/>
          </w:divBdr>
        </w:div>
        <w:div w:id="337973020">
          <w:marLeft w:val="0"/>
          <w:marRight w:val="0"/>
          <w:marTop w:val="0"/>
          <w:marBottom w:val="0"/>
          <w:divBdr>
            <w:top w:val="none" w:sz="0" w:space="0" w:color="auto"/>
            <w:left w:val="none" w:sz="0" w:space="0" w:color="auto"/>
            <w:bottom w:val="none" w:sz="0" w:space="0" w:color="auto"/>
            <w:right w:val="none" w:sz="0" w:space="0" w:color="auto"/>
          </w:divBdr>
        </w:div>
        <w:div w:id="671104708">
          <w:marLeft w:val="0"/>
          <w:marRight w:val="0"/>
          <w:marTop w:val="0"/>
          <w:marBottom w:val="0"/>
          <w:divBdr>
            <w:top w:val="none" w:sz="0" w:space="0" w:color="auto"/>
            <w:left w:val="none" w:sz="0" w:space="0" w:color="auto"/>
            <w:bottom w:val="none" w:sz="0" w:space="0" w:color="auto"/>
            <w:right w:val="none" w:sz="0" w:space="0" w:color="auto"/>
          </w:divBdr>
        </w:div>
        <w:div w:id="253898816">
          <w:marLeft w:val="0"/>
          <w:marRight w:val="0"/>
          <w:marTop w:val="0"/>
          <w:marBottom w:val="0"/>
          <w:divBdr>
            <w:top w:val="none" w:sz="0" w:space="0" w:color="auto"/>
            <w:left w:val="none" w:sz="0" w:space="0" w:color="auto"/>
            <w:bottom w:val="none" w:sz="0" w:space="0" w:color="auto"/>
            <w:right w:val="none" w:sz="0" w:space="0" w:color="auto"/>
          </w:divBdr>
        </w:div>
        <w:div w:id="400834911">
          <w:marLeft w:val="0"/>
          <w:marRight w:val="0"/>
          <w:marTop w:val="0"/>
          <w:marBottom w:val="0"/>
          <w:divBdr>
            <w:top w:val="none" w:sz="0" w:space="0" w:color="auto"/>
            <w:left w:val="none" w:sz="0" w:space="0" w:color="auto"/>
            <w:bottom w:val="none" w:sz="0" w:space="0" w:color="auto"/>
            <w:right w:val="none" w:sz="0" w:space="0" w:color="auto"/>
          </w:divBdr>
        </w:div>
        <w:div w:id="1668245097">
          <w:marLeft w:val="0"/>
          <w:marRight w:val="0"/>
          <w:marTop w:val="0"/>
          <w:marBottom w:val="0"/>
          <w:divBdr>
            <w:top w:val="none" w:sz="0" w:space="0" w:color="auto"/>
            <w:left w:val="none" w:sz="0" w:space="0" w:color="auto"/>
            <w:bottom w:val="none" w:sz="0" w:space="0" w:color="auto"/>
            <w:right w:val="none" w:sz="0" w:space="0" w:color="auto"/>
          </w:divBdr>
        </w:div>
        <w:div w:id="1843277893">
          <w:marLeft w:val="0"/>
          <w:marRight w:val="0"/>
          <w:marTop w:val="0"/>
          <w:marBottom w:val="0"/>
          <w:divBdr>
            <w:top w:val="none" w:sz="0" w:space="0" w:color="auto"/>
            <w:left w:val="none" w:sz="0" w:space="0" w:color="auto"/>
            <w:bottom w:val="none" w:sz="0" w:space="0" w:color="auto"/>
            <w:right w:val="none" w:sz="0" w:space="0" w:color="auto"/>
          </w:divBdr>
        </w:div>
        <w:div w:id="1342463522">
          <w:marLeft w:val="0"/>
          <w:marRight w:val="0"/>
          <w:marTop w:val="0"/>
          <w:marBottom w:val="0"/>
          <w:divBdr>
            <w:top w:val="none" w:sz="0" w:space="0" w:color="auto"/>
            <w:left w:val="none" w:sz="0" w:space="0" w:color="auto"/>
            <w:bottom w:val="none" w:sz="0" w:space="0" w:color="auto"/>
            <w:right w:val="none" w:sz="0" w:space="0" w:color="auto"/>
          </w:divBdr>
        </w:div>
        <w:div w:id="1803688062">
          <w:marLeft w:val="0"/>
          <w:marRight w:val="0"/>
          <w:marTop w:val="0"/>
          <w:marBottom w:val="0"/>
          <w:divBdr>
            <w:top w:val="none" w:sz="0" w:space="0" w:color="auto"/>
            <w:left w:val="none" w:sz="0" w:space="0" w:color="auto"/>
            <w:bottom w:val="none" w:sz="0" w:space="0" w:color="auto"/>
            <w:right w:val="none" w:sz="0" w:space="0" w:color="auto"/>
          </w:divBdr>
        </w:div>
        <w:div w:id="590355900">
          <w:marLeft w:val="0"/>
          <w:marRight w:val="0"/>
          <w:marTop w:val="0"/>
          <w:marBottom w:val="0"/>
          <w:divBdr>
            <w:top w:val="none" w:sz="0" w:space="0" w:color="auto"/>
            <w:left w:val="none" w:sz="0" w:space="0" w:color="auto"/>
            <w:bottom w:val="none" w:sz="0" w:space="0" w:color="auto"/>
            <w:right w:val="none" w:sz="0" w:space="0" w:color="auto"/>
          </w:divBdr>
        </w:div>
        <w:div w:id="898125808">
          <w:marLeft w:val="0"/>
          <w:marRight w:val="0"/>
          <w:marTop w:val="0"/>
          <w:marBottom w:val="0"/>
          <w:divBdr>
            <w:top w:val="none" w:sz="0" w:space="0" w:color="auto"/>
            <w:left w:val="none" w:sz="0" w:space="0" w:color="auto"/>
            <w:bottom w:val="none" w:sz="0" w:space="0" w:color="auto"/>
            <w:right w:val="none" w:sz="0" w:space="0" w:color="auto"/>
          </w:divBdr>
        </w:div>
        <w:div w:id="1476414221">
          <w:marLeft w:val="0"/>
          <w:marRight w:val="0"/>
          <w:marTop w:val="0"/>
          <w:marBottom w:val="0"/>
          <w:divBdr>
            <w:top w:val="none" w:sz="0" w:space="0" w:color="auto"/>
            <w:left w:val="none" w:sz="0" w:space="0" w:color="auto"/>
            <w:bottom w:val="none" w:sz="0" w:space="0" w:color="auto"/>
            <w:right w:val="none" w:sz="0" w:space="0" w:color="auto"/>
          </w:divBdr>
        </w:div>
        <w:div w:id="1055003162">
          <w:marLeft w:val="0"/>
          <w:marRight w:val="0"/>
          <w:marTop w:val="0"/>
          <w:marBottom w:val="0"/>
          <w:divBdr>
            <w:top w:val="none" w:sz="0" w:space="0" w:color="auto"/>
            <w:left w:val="none" w:sz="0" w:space="0" w:color="auto"/>
            <w:bottom w:val="none" w:sz="0" w:space="0" w:color="auto"/>
            <w:right w:val="none" w:sz="0" w:space="0" w:color="auto"/>
          </w:divBdr>
        </w:div>
        <w:div w:id="2098089623">
          <w:marLeft w:val="0"/>
          <w:marRight w:val="0"/>
          <w:marTop w:val="0"/>
          <w:marBottom w:val="0"/>
          <w:divBdr>
            <w:top w:val="none" w:sz="0" w:space="0" w:color="auto"/>
            <w:left w:val="none" w:sz="0" w:space="0" w:color="auto"/>
            <w:bottom w:val="none" w:sz="0" w:space="0" w:color="auto"/>
            <w:right w:val="none" w:sz="0" w:space="0" w:color="auto"/>
          </w:divBdr>
        </w:div>
        <w:div w:id="646478044">
          <w:marLeft w:val="0"/>
          <w:marRight w:val="0"/>
          <w:marTop w:val="0"/>
          <w:marBottom w:val="0"/>
          <w:divBdr>
            <w:top w:val="none" w:sz="0" w:space="0" w:color="auto"/>
            <w:left w:val="none" w:sz="0" w:space="0" w:color="auto"/>
            <w:bottom w:val="none" w:sz="0" w:space="0" w:color="auto"/>
            <w:right w:val="none" w:sz="0" w:space="0" w:color="auto"/>
          </w:divBdr>
        </w:div>
        <w:div w:id="1216357335">
          <w:marLeft w:val="0"/>
          <w:marRight w:val="0"/>
          <w:marTop w:val="0"/>
          <w:marBottom w:val="0"/>
          <w:divBdr>
            <w:top w:val="none" w:sz="0" w:space="0" w:color="auto"/>
            <w:left w:val="none" w:sz="0" w:space="0" w:color="auto"/>
            <w:bottom w:val="none" w:sz="0" w:space="0" w:color="auto"/>
            <w:right w:val="none" w:sz="0" w:space="0" w:color="auto"/>
          </w:divBdr>
        </w:div>
        <w:div w:id="43020954">
          <w:marLeft w:val="0"/>
          <w:marRight w:val="0"/>
          <w:marTop w:val="0"/>
          <w:marBottom w:val="0"/>
          <w:divBdr>
            <w:top w:val="none" w:sz="0" w:space="0" w:color="auto"/>
            <w:left w:val="none" w:sz="0" w:space="0" w:color="auto"/>
            <w:bottom w:val="none" w:sz="0" w:space="0" w:color="auto"/>
            <w:right w:val="none" w:sz="0" w:space="0" w:color="auto"/>
          </w:divBdr>
        </w:div>
        <w:div w:id="359623081">
          <w:marLeft w:val="0"/>
          <w:marRight w:val="0"/>
          <w:marTop w:val="0"/>
          <w:marBottom w:val="0"/>
          <w:divBdr>
            <w:top w:val="none" w:sz="0" w:space="0" w:color="auto"/>
            <w:left w:val="none" w:sz="0" w:space="0" w:color="auto"/>
            <w:bottom w:val="none" w:sz="0" w:space="0" w:color="auto"/>
            <w:right w:val="none" w:sz="0" w:space="0" w:color="auto"/>
          </w:divBdr>
        </w:div>
        <w:div w:id="601651435">
          <w:marLeft w:val="0"/>
          <w:marRight w:val="0"/>
          <w:marTop w:val="0"/>
          <w:marBottom w:val="0"/>
          <w:divBdr>
            <w:top w:val="none" w:sz="0" w:space="0" w:color="auto"/>
            <w:left w:val="none" w:sz="0" w:space="0" w:color="auto"/>
            <w:bottom w:val="none" w:sz="0" w:space="0" w:color="auto"/>
            <w:right w:val="none" w:sz="0" w:space="0" w:color="auto"/>
          </w:divBdr>
        </w:div>
        <w:div w:id="1942032040">
          <w:marLeft w:val="0"/>
          <w:marRight w:val="0"/>
          <w:marTop w:val="0"/>
          <w:marBottom w:val="0"/>
          <w:divBdr>
            <w:top w:val="none" w:sz="0" w:space="0" w:color="auto"/>
            <w:left w:val="none" w:sz="0" w:space="0" w:color="auto"/>
            <w:bottom w:val="none" w:sz="0" w:space="0" w:color="auto"/>
            <w:right w:val="none" w:sz="0" w:space="0" w:color="auto"/>
          </w:divBdr>
        </w:div>
        <w:div w:id="1214199179">
          <w:marLeft w:val="0"/>
          <w:marRight w:val="0"/>
          <w:marTop w:val="0"/>
          <w:marBottom w:val="0"/>
          <w:divBdr>
            <w:top w:val="none" w:sz="0" w:space="0" w:color="auto"/>
            <w:left w:val="none" w:sz="0" w:space="0" w:color="auto"/>
            <w:bottom w:val="none" w:sz="0" w:space="0" w:color="auto"/>
            <w:right w:val="none" w:sz="0" w:space="0" w:color="auto"/>
          </w:divBdr>
        </w:div>
        <w:div w:id="664013644">
          <w:marLeft w:val="0"/>
          <w:marRight w:val="0"/>
          <w:marTop w:val="0"/>
          <w:marBottom w:val="0"/>
          <w:divBdr>
            <w:top w:val="none" w:sz="0" w:space="0" w:color="auto"/>
            <w:left w:val="none" w:sz="0" w:space="0" w:color="auto"/>
            <w:bottom w:val="none" w:sz="0" w:space="0" w:color="auto"/>
            <w:right w:val="none" w:sz="0" w:space="0" w:color="auto"/>
          </w:divBdr>
        </w:div>
        <w:div w:id="1909799980">
          <w:marLeft w:val="0"/>
          <w:marRight w:val="0"/>
          <w:marTop w:val="0"/>
          <w:marBottom w:val="0"/>
          <w:divBdr>
            <w:top w:val="none" w:sz="0" w:space="0" w:color="auto"/>
            <w:left w:val="none" w:sz="0" w:space="0" w:color="auto"/>
            <w:bottom w:val="none" w:sz="0" w:space="0" w:color="auto"/>
            <w:right w:val="none" w:sz="0" w:space="0" w:color="auto"/>
          </w:divBdr>
        </w:div>
        <w:div w:id="44069748">
          <w:marLeft w:val="0"/>
          <w:marRight w:val="0"/>
          <w:marTop w:val="0"/>
          <w:marBottom w:val="0"/>
          <w:divBdr>
            <w:top w:val="none" w:sz="0" w:space="0" w:color="auto"/>
            <w:left w:val="none" w:sz="0" w:space="0" w:color="auto"/>
            <w:bottom w:val="none" w:sz="0" w:space="0" w:color="auto"/>
            <w:right w:val="none" w:sz="0" w:space="0" w:color="auto"/>
          </w:divBdr>
        </w:div>
        <w:div w:id="1331326446">
          <w:marLeft w:val="0"/>
          <w:marRight w:val="0"/>
          <w:marTop w:val="0"/>
          <w:marBottom w:val="0"/>
          <w:divBdr>
            <w:top w:val="none" w:sz="0" w:space="0" w:color="auto"/>
            <w:left w:val="none" w:sz="0" w:space="0" w:color="auto"/>
            <w:bottom w:val="none" w:sz="0" w:space="0" w:color="auto"/>
            <w:right w:val="none" w:sz="0" w:space="0" w:color="auto"/>
          </w:divBdr>
        </w:div>
        <w:div w:id="1715041783">
          <w:marLeft w:val="0"/>
          <w:marRight w:val="0"/>
          <w:marTop w:val="0"/>
          <w:marBottom w:val="0"/>
          <w:divBdr>
            <w:top w:val="none" w:sz="0" w:space="0" w:color="auto"/>
            <w:left w:val="none" w:sz="0" w:space="0" w:color="auto"/>
            <w:bottom w:val="none" w:sz="0" w:space="0" w:color="auto"/>
            <w:right w:val="none" w:sz="0" w:space="0" w:color="auto"/>
          </w:divBdr>
        </w:div>
        <w:div w:id="948271253">
          <w:marLeft w:val="0"/>
          <w:marRight w:val="0"/>
          <w:marTop w:val="0"/>
          <w:marBottom w:val="0"/>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982780202">
          <w:marLeft w:val="0"/>
          <w:marRight w:val="0"/>
          <w:marTop w:val="0"/>
          <w:marBottom w:val="0"/>
          <w:divBdr>
            <w:top w:val="none" w:sz="0" w:space="0" w:color="auto"/>
            <w:left w:val="none" w:sz="0" w:space="0" w:color="auto"/>
            <w:bottom w:val="none" w:sz="0" w:space="0" w:color="auto"/>
            <w:right w:val="none" w:sz="0" w:space="0" w:color="auto"/>
          </w:divBdr>
        </w:div>
        <w:div w:id="592709318">
          <w:marLeft w:val="0"/>
          <w:marRight w:val="0"/>
          <w:marTop w:val="0"/>
          <w:marBottom w:val="0"/>
          <w:divBdr>
            <w:top w:val="none" w:sz="0" w:space="0" w:color="auto"/>
            <w:left w:val="none" w:sz="0" w:space="0" w:color="auto"/>
            <w:bottom w:val="none" w:sz="0" w:space="0" w:color="auto"/>
            <w:right w:val="none" w:sz="0" w:space="0" w:color="auto"/>
          </w:divBdr>
        </w:div>
        <w:div w:id="1857842724">
          <w:marLeft w:val="0"/>
          <w:marRight w:val="0"/>
          <w:marTop w:val="0"/>
          <w:marBottom w:val="0"/>
          <w:divBdr>
            <w:top w:val="none" w:sz="0" w:space="0" w:color="auto"/>
            <w:left w:val="none" w:sz="0" w:space="0" w:color="auto"/>
            <w:bottom w:val="none" w:sz="0" w:space="0" w:color="auto"/>
            <w:right w:val="none" w:sz="0" w:space="0" w:color="auto"/>
          </w:divBdr>
        </w:div>
        <w:div w:id="97648921">
          <w:marLeft w:val="0"/>
          <w:marRight w:val="0"/>
          <w:marTop w:val="0"/>
          <w:marBottom w:val="0"/>
          <w:divBdr>
            <w:top w:val="none" w:sz="0" w:space="0" w:color="auto"/>
            <w:left w:val="none" w:sz="0" w:space="0" w:color="auto"/>
            <w:bottom w:val="none" w:sz="0" w:space="0" w:color="auto"/>
            <w:right w:val="none" w:sz="0" w:space="0" w:color="auto"/>
          </w:divBdr>
        </w:div>
      </w:divsChild>
    </w:div>
    <w:div w:id="1244796295">
      <w:bodyDiv w:val="1"/>
      <w:marLeft w:val="0"/>
      <w:marRight w:val="0"/>
      <w:marTop w:val="0"/>
      <w:marBottom w:val="0"/>
      <w:divBdr>
        <w:top w:val="none" w:sz="0" w:space="0" w:color="auto"/>
        <w:left w:val="none" w:sz="0" w:space="0" w:color="auto"/>
        <w:bottom w:val="none" w:sz="0" w:space="0" w:color="auto"/>
        <w:right w:val="none" w:sz="0" w:space="0" w:color="auto"/>
      </w:divBdr>
      <w:divsChild>
        <w:div w:id="1972245950">
          <w:marLeft w:val="0"/>
          <w:marRight w:val="0"/>
          <w:marTop w:val="0"/>
          <w:marBottom w:val="0"/>
          <w:divBdr>
            <w:top w:val="none" w:sz="0" w:space="0" w:color="auto"/>
            <w:left w:val="none" w:sz="0" w:space="0" w:color="auto"/>
            <w:bottom w:val="none" w:sz="0" w:space="0" w:color="auto"/>
            <w:right w:val="none" w:sz="0" w:space="0" w:color="auto"/>
          </w:divBdr>
        </w:div>
        <w:div w:id="407963481">
          <w:marLeft w:val="0"/>
          <w:marRight w:val="0"/>
          <w:marTop w:val="0"/>
          <w:marBottom w:val="0"/>
          <w:divBdr>
            <w:top w:val="none" w:sz="0" w:space="0" w:color="auto"/>
            <w:left w:val="none" w:sz="0" w:space="0" w:color="auto"/>
            <w:bottom w:val="none" w:sz="0" w:space="0" w:color="auto"/>
            <w:right w:val="none" w:sz="0" w:space="0" w:color="auto"/>
          </w:divBdr>
        </w:div>
        <w:div w:id="1849517848">
          <w:marLeft w:val="0"/>
          <w:marRight w:val="0"/>
          <w:marTop w:val="0"/>
          <w:marBottom w:val="0"/>
          <w:divBdr>
            <w:top w:val="none" w:sz="0" w:space="0" w:color="auto"/>
            <w:left w:val="none" w:sz="0" w:space="0" w:color="auto"/>
            <w:bottom w:val="none" w:sz="0" w:space="0" w:color="auto"/>
            <w:right w:val="none" w:sz="0" w:space="0" w:color="auto"/>
          </w:divBdr>
        </w:div>
        <w:div w:id="482477164">
          <w:marLeft w:val="0"/>
          <w:marRight w:val="0"/>
          <w:marTop w:val="0"/>
          <w:marBottom w:val="0"/>
          <w:divBdr>
            <w:top w:val="none" w:sz="0" w:space="0" w:color="auto"/>
            <w:left w:val="none" w:sz="0" w:space="0" w:color="auto"/>
            <w:bottom w:val="none" w:sz="0" w:space="0" w:color="auto"/>
            <w:right w:val="none" w:sz="0" w:space="0" w:color="auto"/>
          </w:divBdr>
        </w:div>
        <w:div w:id="446824818">
          <w:marLeft w:val="0"/>
          <w:marRight w:val="0"/>
          <w:marTop w:val="0"/>
          <w:marBottom w:val="0"/>
          <w:divBdr>
            <w:top w:val="none" w:sz="0" w:space="0" w:color="auto"/>
            <w:left w:val="none" w:sz="0" w:space="0" w:color="auto"/>
            <w:bottom w:val="none" w:sz="0" w:space="0" w:color="auto"/>
            <w:right w:val="none" w:sz="0" w:space="0" w:color="auto"/>
          </w:divBdr>
        </w:div>
        <w:div w:id="208609105">
          <w:marLeft w:val="0"/>
          <w:marRight w:val="0"/>
          <w:marTop w:val="0"/>
          <w:marBottom w:val="0"/>
          <w:divBdr>
            <w:top w:val="none" w:sz="0" w:space="0" w:color="auto"/>
            <w:left w:val="none" w:sz="0" w:space="0" w:color="auto"/>
            <w:bottom w:val="none" w:sz="0" w:space="0" w:color="auto"/>
            <w:right w:val="none" w:sz="0" w:space="0" w:color="auto"/>
          </w:divBdr>
        </w:div>
        <w:div w:id="30149452">
          <w:marLeft w:val="0"/>
          <w:marRight w:val="0"/>
          <w:marTop w:val="0"/>
          <w:marBottom w:val="0"/>
          <w:divBdr>
            <w:top w:val="none" w:sz="0" w:space="0" w:color="auto"/>
            <w:left w:val="none" w:sz="0" w:space="0" w:color="auto"/>
            <w:bottom w:val="none" w:sz="0" w:space="0" w:color="auto"/>
            <w:right w:val="none" w:sz="0" w:space="0" w:color="auto"/>
          </w:divBdr>
        </w:div>
        <w:div w:id="1524247577">
          <w:marLeft w:val="0"/>
          <w:marRight w:val="0"/>
          <w:marTop w:val="0"/>
          <w:marBottom w:val="0"/>
          <w:divBdr>
            <w:top w:val="none" w:sz="0" w:space="0" w:color="auto"/>
            <w:left w:val="none" w:sz="0" w:space="0" w:color="auto"/>
            <w:bottom w:val="none" w:sz="0" w:space="0" w:color="auto"/>
            <w:right w:val="none" w:sz="0" w:space="0" w:color="auto"/>
          </w:divBdr>
        </w:div>
        <w:div w:id="1462118265">
          <w:marLeft w:val="0"/>
          <w:marRight w:val="0"/>
          <w:marTop w:val="0"/>
          <w:marBottom w:val="0"/>
          <w:divBdr>
            <w:top w:val="none" w:sz="0" w:space="0" w:color="auto"/>
            <w:left w:val="none" w:sz="0" w:space="0" w:color="auto"/>
            <w:bottom w:val="none" w:sz="0" w:space="0" w:color="auto"/>
            <w:right w:val="none" w:sz="0" w:space="0" w:color="auto"/>
          </w:divBdr>
        </w:div>
        <w:div w:id="1498382060">
          <w:marLeft w:val="0"/>
          <w:marRight w:val="0"/>
          <w:marTop w:val="0"/>
          <w:marBottom w:val="0"/>
          <w:divBdr>
            <w:top w:val="none" w:sz="0" w:space="0" w:color="auto"/>
            <w:left w:val="none" w:sz="0" w:space="0" w:color="auto"/>
            <w:bottom w:val="none" w:sz="0" w:space="0" w:color="auto"/>
            <w:right w:val="none" w:sz="0" w:space="0" w:color="auto"/>
          </w:divBdr>
        </w:div>
        <w:div w:id="1298560450">
          <w:marLeft w:val="0"/>
          <w:marRight w:val="0"/>
          <w:marTop w:val="0"/>
          <w:marBottom w:val="0"/>
          <w:divBdr>
            <w:top w:val="none" w:sz="0" w:space="0" w:color="auto"/>
            <w:left w:val="none" w:sz="0" w:space="0" w:color="auto"/>
            <w:bottom w:val="none" w:sz="0" w:space="0" w:color="auto"/>
            <w:right w:val="none" w:sz="0" w:space="0" w:color="auto"/>
          </w:divBdr>
        </w:div>
        <w:div w:id="1218736325">
          <w:marLeft w:val="0"/>
          <w:marRight w:val="0"/>
          <w:marTop w:val="0"/>
          <w:marBottom w:val="0"/>
          <w:divBdr>
            <w:top w:val="none" w:sz="0" w:space="0" w:color="auto"/>
            <w:left w:val="none" w:sz="0" w:space="0" w:color="auto"/>
            <w:bottom w:val="none" w:sz="0" w:space="0" w:color="auto"/>
            <w:right w:val="none" w:sz="0" w:space="0" w:color="auto"/>
          </w:divBdr>
        </w:div>
        <w:div w:id="1856769341">
          <w:marLeft w:val="0"/>
          <w:marRight w:val="0"/>
          <w:marTop w:val="0"/>
          <w:marBottom w:val="0"/>
          <w:divBdr>
            <w:top w:val="none" w:sz="0" w:space="0" w:color="auto"/>
            <w:left w:val="none" w:sz="0" w:space="0" w:color="auto"/>
            <w:bottom w:val="none" w:sz="0" w:space="0" w:color="auto"/>
            <w:right w:val="none" w:sz="0" w:space="0" w:color="auto"/>
          </w:divBdr>
        </w:div>
        <w:div w:id="1704210975">
          <w:marLeft w:val="0"/>
          <w:marRight w:val="0"/>
          <w:marTop w:val="0"/>
          <w:marBottom w:val="0"/>
          <w:divBdr>
            <w:top w:val="none" w:sz="0" w:space="0" w:color="auto"/>
            <w:left w:val="none" w:sz="0" w:space="0" w:color="auto"/>
            <w:bottom w:val="none" w:sz="0" w:space="0" w:color="auto"/>
            <w:right w:val="none" w:sz="0" w:space="0" w:color="auto"/>
          </w:divBdr>
        </w:div>
        <w:div w:id="1511600480">
          <w:marLeft w:val="0"/>
          <w:marRight w:val="0"/>
          <w:marTop w:val="0"/>
          <w:marBottom w:val="0"/>
          <w:divBdr>
            <w:top w:val="none" w:sz="0" w:space="0" w:color="auto"/>
            <w:left w:val="none" w:sz="0" w:space="0" w:color="auto"/>
            <w:bottom w:val="none" w:sz="0" w:space="0" w:color="auto"/>
            <w:right w:val="none" w:sz="0" w:space="0" w:color="auto"/>
          </w:divBdr>
        </w:div>
        <w:div w:id="1124350388">
          <w:marLeft w:val="0"/>
          <w:marRight w:val="0"/>
          <w:marTop w:val="0"/>
          <w:marBottom w:val="0"/>
          <w:divBdr>
            <w:top w:val="none" w:sz="0" w:space="0" w:color="auto"/>
            <w:left w:val="none" w:sz="0" w:space="0" w:color="auto"/>
            <w:bottom w:val="none" w:sz="0" w:space="0" w:color="auto"/>
            <w:right w:val="none" w:sz="0" w:space="0" w:color="auto"/>
          </w:divBdr>
        </w:div>
        <w:div w:id="1022829184">
          <w:marLeft w:val="0"/>
          <w:marRight w:val="0"/>
          <w:marTop w:val="0"/>
          <w:marBottom w:val="0"/>
          <w:divBdr>
            <w:top w:val="none" w:sz="0" w:space="0" w:color="auto"/>
            <w:left w:val="none" w:sz="0" w:space="0" w:color="auto"/>
            <w:bottom w:val="none" w:sz="0" w:space="0" w:color="auto"/>
            <w:right w:val="none" w:sz="0" w:space="0" w:color="auto"/>
          </w:divBdr>
        </w:div>
        <w:div w:id="393745787">
          <w:marLeft w:val="0"/>
          <w:marRight w:val="0"/>
          <w:marTop w:val="0"/>
          <w:marBottom w:val="0"/>
          <w:divBdr>
            <w:top w:val="none" w:sz="0" w:space="0" w:color="auto"/>
            <w:left w:val="none" w:sz="0" w:space="0" w:color="auto"/>
            <w:bottom w:val="none" w:sz="0" w:space="0" w:color="auto"/>
            <w:right w:val="none" w:sz="0" w:space="0" w:color="auto"/>
          </w:divBdr>
        </w:div>
        <w:div w:id="7195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2C3E-BCF3-480A-A4EC-5FF38F33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Toshiba-PC</cp:lastModifiedBy>
  <cp:revision>5</cp:revision>
  <dcterms:created xsi:type="dcterms:W3CDTF">2019-07-28T05:20:00Z</dcterms:created>
  <dcterms:modified xsi:type="dcterms:W3CDTF">2019-12-05T00:40:00Z</dcterms:modified>
</cp:coreProperties>
</file>